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  <w:r w:rsidR="00BB42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</w:t>
      </w:r>
      <w:r w:rsidR="00DE34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</w:t>
      </w:r>
      <w:r w:rsidR="00DE34B1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B2ADD" w:rsidRPr="003B2ADD" w:rsidRDefault="003B2ADD" w:rsidP="00ED6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ровой политике Тимофеевой Любовь Матвеевны, действующего на основании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C3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r w:rsidR="00311419" w:rsidRPr="00311419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_______________________________________________________________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именуемый(-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другой стороны,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заключили настоящее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эффективный контракт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следующей редакции: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соглашению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Работодатель предоставляет Работнику работу___</w:t>
      </w:r>
      <w:r w:rsidR="00BF0DEE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учителя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</w:t>
      </w:r>
      <w:r w:rsidR="00DB19B6"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 лично выполнять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указанную работу в соответствии с условиями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соглашения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именно обеспечить выполнение всех мероприятий и основных показателей деятельности в объеме, предусмотренном в разделе 2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 и в приложении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являющимся неотъемлемой частью 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1F00C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подразделения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5F3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7535F3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7535F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Pr="007535F3">
        <w:rPr>
          <w:rFonts w:ascii="Times New Roman" w:eastAsia="Times New Roman" w:hAnsi="Times New Roman" w:cs="Times New Roman"/>
          <w:lang w:eastAsia="ru-RU"/>
        </w:rPr>
        <w:t>__________;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_______</w:t>
      </w:r>
      <w:r w:rsidR="00D21824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D2182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D21824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7535F3">
        <w:rPr>
          <w:rFonts w:ascii="Times New Roman" w:eastAsia="Times New Roman" w:hAnsi="Times New Roman" w:cs="Times New Roman"/>
          <w:lang w:eastAsia="ru-RU"/>
        </w:rPr>
        <w:t>СОУТ от _____</w:t>
      </w:r>
      <w:r w:rsidR="00D2182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="00D21824">
        <w:rPr>
          <w:rFonts w:ascii="Times New Roman" w:eastAsia="Times New Roman" w:hAnsi="Times New Roman" w:cs="Times New Roman"/>
          <w:lang w:eastAsia="ru-RU"/>
        </w:rPr>
        <w:t>____</w:t>
      </w:r>
      <w:r w:rsidRPr="007535F3">
        <w:rPr>
          <w:rFonts w:ascii="Times New Roman" w:eastAsia="Times New Roman" w:hAnsi="Times New Roman" w:cs="Times New Roman"/>
          <w:lang w:eastAsia="ru-RU"/>
        </w:rPr>
        <w:t>___).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3B2ADD" w:rsidRPr="003B2ADD" w:rsidRDefault="00BB42B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D21824" w:rsidRPr="003B2ADD" w:rsidRDefault="00D21824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DC3" w:rsidRDefault="00972DC3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2. Права и обязанности Работника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Предоставление ему работы, обусловленной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Обеспечение безопасности и условий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труда, соответствующих государственным нормативным требованиям охраны труда, защиту персональных данных.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Своевременную и в полном объеме выплату заработной платы в соответствии с разделом 4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Обязательное социальное страхование в связи с трудовой деятельностью. Виды и условия обязательного социального страхования работника в случаях, предусмотренных действующим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Добросовестно исполнять свои трудовые обязанности, возложенные на него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риложением к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EE7917" w:rsidRPr="001E7C38" w:rsidRDefault="00EE7917" w:rsidP="00EE791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C38">
        <w:rPr>
          <w:rFonts w:ascii="Times New Roman" w:eastAsia="Times New Roman" w:hAnsi="Times New Roman" w:cs="Times New Roman"/>
          <w:sz w:val="23"/>
          <w:szCs w:val="23"/>
          <w:lang w:eastAsia="ru-RU"/>
        </w:rPr>
        <w:t>2.2.3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трудовую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кса корпоративной культуры СВФУ.</w:t>
      </w:r>
    </w:p>
    <w:p w:rsidR="00EE7917" w:rsidRDefault="00EE7917" w:rsidP="00EE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Pr="00F37821">
        <w:t xml:space="preserve">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Уведомить письменно или любым доступным путем Работодателя о своих перемещениях, отсутствии на рабочем месте.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других работников.</w:t>
      </w:r>
    </w:p>
    <w:p w:rsidR="003B2ADD" w:rsidRPr="003B2ADD" w:rsidRDefault="003B2ADD" w:rsidP="00023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</w:t>
      </w:r>
      <w:proofErr w:type="gramEnd"/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оговоренных в настоящем соглашении (эффективном контракте)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972DC3" w:rsidRPr="001C6EE6" w:rsidRDefault="003B2ADD" w:rsidP="00023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</w:t>
      </w:r>
      <w:r w:rsidR="000235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C6EE6">
        <w:rPr>
          <w:rFonts w:ascii="Times New Roman" w:hAnsi="Times New Roman" w:cs="Times New Roman"/>
          <w:sz w:val="24"/>
          <w:szCs w:val="24"/>
        </w:rPr>
        <w:t>П</w:t>
      </w:r>
      <w:r w:rsidR="00972DC3" w:rsidRPr="001C6EE6">
        <w:rPr>
          <w:rFonts w:ascii="Times New Roman" w:hAnsi="Times New Roman" w:cs="Times New Roman"/>
          <w:sz w:val="24"/>
          <w:szCs w:val="24"/>
        </w:rPr>
        <w:t>олное методическое обеспечение образовательного процесса по преподаваемым предметам и внеурочной деятельности (РП, КТП, ФОС, методические указания и рекомендации);</w:t>
      </w:r>
    </w:p>
    <w:p w:rsidR="00972DC3" w:rsidRPr="00972DC3" w:rsidRDefault="00972DC3" w:rsidP="00972DC3">
      <w:pPr>
        <w:pStyle w:val="Default"/>
        <w:jc w:val="both"/>
      </w:pPr>
      <w:r w:rsidRPr="001C6EE6">
        <w:t>- размещение, обновление</w:t>
      </w:r>
      <w:r w:rsidRPr="00972DC3">
        <w:t xml:space="preserve"> и использование в учебном процессе учебно-методических материалов по преподаваемым предметам на сайте СВФУ и в системе автоматизированного учета «Дневник.</w:t>
      </w:r>
      <w:r w:rsidR="00BD230A">
        <w:t xml:space="preserve"> </w:t>
      </w:r>
      <w:proofErr w:type="spellStart"/>
      <w:r w:rsidRPr="00972DC3">
        <w:t>ру</w:t>
      </w:r>
      <w:proofErr w:type="spellEnd"/>
      <w:r w:rsidRPr="00972DC3">
        <w:t>»;</w:t>
      </w:r>
    </w:p>
    <w:p w:rsidR="00972DC3" w:rsidRPr="00972DC3" w:rsidRDefault="00972DC3" w:rsidP="00972DC3">
      <w:pPr>
        <w:pStyle w:val="Default"/>
        <w:jc w:val="both"/>
      </w:pPr>
      <w:r w:rsidRPr="00972DC3">
        <w:t>- заполнение и актуализацию личного кабинета сотрудника на сайте СВФУ;</w:t>
      </w:r>
    </w:p>
    <w:p w:rsidR="00972DC3" w:rsidRPr="00972DC3" w:rsidRDefault="00972DC3" w:rsidP="00972DC3">
      <w:pPr>
        <w:pStyle w:val="Default"/>
        <w:jc w:val="both"/>
      </w:pPr>
      <w:r w:rsidRPr="00972DC3">
        <w:t>- своевременное заполнение и актуализацию электронного журнала в системе автоматизированного учета «Дневник.</w:t>
      </w:r>
      <w:r w:rsidR="00BD230A">
        <w:t xml:space="preserve"> </w:t>
      </w:r>
      <w:proofErr w:type="spellStart"/>
      <w:r w:rsidRPr="00972DC3">
        <w:t>ру</w:t>
      </w:r>
      <w:proofErr w:type="spellEnd"/>
      <w:r w:rsidRPr="00972DC3">
        <w:t>».</w:t>
      </w:r>
    </w:p>
    <w:p w:rsidR="00972DC3" w:rsidRPr="00972DC3" w:rsidRDefault="001C6EE6" w:rsidP="00972DC3">
      <w:pPr>
        <w:pStyle w:val="Default"/>
        <w:jc w:val="both"/>
      </w:pPr>
      <w:r>
        <w:lastRenderedPageBreak/>
        <w:t xml:space="preserve">- </w:t>
      </w:r>
      <w:r w:rsidR="00972DC3" w:rsidRPr="00972DC3">
        <w:t xml:space="preserve">в соответствии с занимаемой должностью в рамках должностных обязанностей и за должностной оклад набрать минимальное количество баллов согласно Приложению к настоящему </w:t>
      </w:r>
      <w:r w:rsidR="001F00C5">
        <w:t>соглашению (эффективному контракту);</w:t>
      </w:r>
    </w:p>
    <w:p w:rsidR="00972DC3" w:rsidRPr="00972DC3" w:rsidRDefault="001C6EE6" w:rsidP="00972DC3">
      <w:pPr>
        <w:pStyle w:val="Default"/>
        <w:jc w:val="both"/>
      </w:pPr>
      <w:r>
        <w:t>-</w:t>
      </w:r>
      <w:r w:rsidR="00972DC3" w:rsidRPr="00972DC3">
        <w:t xml:space="preserve"> выполнить показатели эффективности, установленные ему руководителем подразделения.</w:t>
      </w:r>
    </w:p>
    <w:p w:rsidR="00972DC3" w:rsidRPr="00972DC3" w:rsidRDefault="001C6EE6" w:rsidP="00972DC3">
      <w:pPr>
        <w:pStyle w:val="Default"/>
        <w:jc w:val="both"/>
      </w:pPr>
      <w:r>
        <w:t>-</w:t>
      </w:r>
      <w:r w:rsidR="0002355D">
        <w:t xml:space="preserve"> </w:t>
      </w:r>
      <w:r>
        <w:t>п</w:t>
      </w:r>
      <w:r w:rsidR="00972DC3" w:rsidRPr="00972DC3">
        <w:t>ри недостижении педагогическим работником минимальных баллов по должности учителя по итогам отчетного периода по представлению руководителя подразделения работник может быть переведен на долю ставки по занимаемой должности. За систематическое недостижение минимальных</w:t>
      </w:r>
      <w:r>
        <w:t xml:space="preserve"> </w:t>
      </w:r>
      <w:r w:rsidRPr="001C6EE6">
        <w:t>баллов (более трех</w:t>
      </w:r>
      <w:r>
        <w:t xml:space="preserve"> лет подряд) трудовой договор с работником может быть расторгнут.</w:t>
      </w:r>
    </w:p>
    <w:p w:rsidR="00972DC3" w:rsidRPr="00972DC3" w:rsidRDefault="00972DC3" w:rsidP="00972DC3">
      <w:pPr>
        <w:pStyle w:val="Default"/>
        <w:jc w:val="both"/>
      </w:pPr>
    </w:p>
    <w:p w:rsidR="00972DC3" w:rsidRDefault="00972DC3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3.1.3.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3.2.4.  Выплачивать в полном размере причитающуюся работнику заработную плату в установленные сроки.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оллективного договора,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4. Оплата </w:t>
      </w:r>
      <w:bookmarkStart w:id="0" w:name="_GoBack"/>
      <w:bookmarkEnd w:id="0"/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труда и социальные гарантии</w:t>
      </w:r>
    </w:p>
    <w:p w:rsidR="00DE1716" w:rsidRPr="003B2ADD" w:rsidRDefault="00DE1716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0235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4.1.2. выплаты компенсационного характера, предусмотренные Трудовым кодексом РФ: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3B2ADD" w:rsidRPr="003B2ADD" w:rsidRDefault="003B2ADD" w:rsidP="00DB19B6">
      <w:pPr>
        <w:tabs>
          <w:tab w:val="left" w:pos="28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EE7917" w:rsidRDefault="0002355D" w:rsidP="0002355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4.1.4. 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ежемесячные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выплаты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</w:t>
      </w:r>
      <w:r w:rsidR="00EE7917" w:rsidRPr="00432EE8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эффективном контракте</w:t>
      </w:r>
      <w:r w:rsidR="005C5C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учителями СУНЦ СВФУ</w:t>
      </w:r>
      <w:r w:rsidR="00EE7917" w:rsidRPr="00432E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приказу ректора;</w:t>
      </w:r>
    </w:p>
    <w:p w:rsidR="003B2ADD" w:rsidRPr="003B2ADD" w:rsidRDefault="0002355D" w:rsidP="0002355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иные стимулирующие надбавки, предусмотренные Положением об оплате труда работников СВФУ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02355D" w:rsidP="0002355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Все премии,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и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об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эффективном контракте</w:t>
      </w:r>
      <w:r w:rsidR="005C5C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учителями СУНЦ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другими локальными нормативными актами Университета.</w:t>
      </w:r>
    </w:p>
    <w:p w:rsidR="003B2ADD" w:rsidRPr="003B2ADD" w:rsidRDefault="0002355D" w:rsidP="0002355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</w:t>
      </w:r>
      <w:r w:rsidR="003B2ADD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производится 2 раза в мес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яц в следующие сроки: 25</w:t>
      </w:r>
      <w:r w:rsidR="003B2ADD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– расчет за пе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половину текущего месяца, 10</w:t>
      </w:r>
      <w:r w:rsidR="003B2ADD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– расчет за вторую половину отработанного месяца.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3B2ADD" w:rsidRPr="003B2ADD" w:rsidRDefault="00EE7917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DE1716" w:rsidRPr="003B2ADD" w:rsidRDefault="00DE1716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5.1. Режим работы (рабочие дни и выходные дни, время начала и окончания работы)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3B2ADD" w:rsidRPr="007617C0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 </w:t>
      </w:r>
      <w:r w:rsidRPr="007617C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Работника устанавливается шестидневная рабочая неделя с одним выходным днем.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продолжительностью_______ календарных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отсутствия дополнительного соглашения об ином Работник соглашается, что выплачиваемая ему в соответствии с </w:t>
      </w:r>
      <w:r w:rsidR="00DB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(эффективным контрактом)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Если Работодатель в течение трех лет со дня, когда служебное произведение (служебные произведения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было предоставлено в его распоряжение, не начнет использование этого произведения, не передает исключительное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локальными нормативными актами Работодателя,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7.3.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Каждая  из  сторон  настоящего 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дополнения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быть внесены в настоящее соглашение (эффективный контракт)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Работодателем условий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 трудовой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3B2ADD" w:rsidRPr="003B2ADD" w:rsidRDefault="00ED6E59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 в двух экземплярах, имеющих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8.6. Во всем остальном, что не предусмотрено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стороны руководствуются </w:t>
      </w:r>
      <w:r w:rsid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оллективным договором и действующим законодательством Российской Федерации.</w:t>
      </w:r>
    </w:p>
    <w:p w:rsidR="003B2ADD" w:rsidRPr="0067733F" w:rsidRDefault="003B2ADD" w:rsidP="0067733F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8.7. </w:t>
      </w:r>
      <w:r w:rsidR="0067733F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</w:t>
      </w:r>
      <w:r w:rsidR="0067733F">
        <w:rPr>
          <w:rFonts w:ascii="Times New Roman CYR" w:eastAsia="Calibri" w:hAnsi="Times New Roman CYR" w:cs="Times New Roman CYR"/>
          <w:sz w:val="23"/>
          <w:szCs w:val="23"/>
          <w:lang w:eastAsia="ru-RU"/>
        </w:rPr>
        <w:lastRenderedPageBreak/>
        <w:t>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5C5C2C" w:rsidRDefault="005C5C2C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5C5C2C" w:rsidRPr="003B2ADD" w:rsidRDefault="005C5C2C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7E" w:rsidRPr="003B2ADD" w:rsidRDefault="003B2ADD" w:rsidP="0010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1C7E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                                          </w:t>
      </w:r>
      <w:r w:rsidR="001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01C7E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УРПиКП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Л.М.Тимофеева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101C7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101C7E" w:rsidRPr="00EA3EC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01C7E" w:rsidRPr="00EA3EC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4112)36-17-14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1C7E" w:rsidRPr="00EA3EC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101C7E" w:rsidRPr="003B2ADD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101C7E" w:rsidRPr="003B2ADD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101C7E" w:rsidRPr="003B2ADD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01C7E" w:rsidRPr="00020F66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825A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ИНН/СНИЛС________________/_________________</w:t>
      </w:r>
    </w:p>
    <w:p w:rsidR="001F00C5" w:rsidRDefault="001F00C5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0C5" w:rsidRDefault="001F00C5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0C5" w:rsidRDefault="001F00C5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0C5" w:rsidRDefault="001F00C5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0C5" w:rsidRDefault="001F00C5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0C5" w:rsidRDefault="001F00C5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020F66" w:rsidRDefault="003B2ADD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 получил один экземпляр </w:t>
      </w:r>
      <w:r w:rsidR="00C025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контракта)___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C0259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3B2ADD" w:rsidRPr="00020F66" w:rsidRDefault="003B2ADD" w:rsidP="00EE7917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sectPr w:rsidR="003B2ADD" w:rsidRPr="000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1A" w:rsidRDefault="00E0011A" w:rsidP="00EE7917">
      <w:pPr>
        <w:spacing w:after="0" w:line="240" w:lineRule="auto"/>
      </w:pPr>
      <w:r>
        <w:separator/>
      </w:r>
    </w:p>
  </w:endnote>
  <w:endnote w:type="continuationSeparator" w:id="0">
    <w:p w:rsidR="00E0011A" w:rsidRDefault="00E0011A" w:rsidP="00E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1A" w:rsidRDefault="00E0011A" w:rsidP="00EE7917">
      <w:pPr>
        <w:spacing w:after="0" w:line="240" w:lineRule="auto"/>
      </w:pPr>
      <w:r>
        <w:separator/>
      </w:r>
    </w:p>
  </w:footnote>
  <w:footnote w:type="continuationSeparator" w:id="0">
    <w:p w:rsidR="00E0011A" w:rsidRDefault="00E0011A" w:rsidP="00EE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D"/>
    <w:rsid w:val="00020F66"/>
    <w:rsid w:val="0002355D"/>
    <w:rsid w:val="00035975"/>
    <w:rsid w:val="00101C7E"/>
    <w:rsid w:val="0010384C"/>
    <w:rsid w:val="001A5D13"/>
    <w:rsid w:val="001C6EE6"/>
    <w:rsid w:val="001D58F6"/>
    <w:rsid w:val="001F00C5"/>
    <w:rsid w:val="001F3F31"/>
    <w:rsid w:val="002C1EB4"/>
    <w:rsid w:val="00311419"/>
    <w:rsid w:val="00326667"/>
    <w:rsid w:val="00370C56"/>
    <w:rsid w:val="003A1252"/>
    <w:rsid w:val="003B2ADD"/>
    <w:rsid w:val="003D1DFD"/>
    <w:rsid w:val="00432EE8"/>
    <w:rsid w:val="004C30CB"/>
    <w:rsid w:val="004D3246"/>
    <w:rsid w:val="0052637E"/>
    <w:rsid w:val="00555BBC"/>
    <w:rsid w:val="005C17E6"/>
    <w:rsid w:val="005C5C2C"/>
    <w:rsid w:val="0067733F"/>
    <w:rsid w:val="0068012E"/>
    <w:rsid w:val="006F3F58"/>
    <w:rsid w:val="007535F3"/>
    <w:rsid w:val="007617C0"/>
    <w:rsid w:val="00811BA7"/>
    <w:rsid w:val="008E1F1B"/>
    <w:rsid w:val="00972DC3"/>
    <w:rsid w:val="00A47A0F"/>
    <w:rsid w:val="00AF651D"/>
    <w:rsid w:val="00BB42BD"/>
    <w:rsid w:val="00BD230A"/>
    <w:rsid w:val="00BD3686"/>
    <w:rsid w:val="00BF0DEE"/>
    <w:rsid w:val="00C02598"/>
    <w:rsid w:val="00C206B0"/>
    <w:rsid w:val="00C74C5F"/>
    <w:rsid w:val="00CC1874"/>
    <w:rsid w:val="00D21824"/>
    <w:rsid w:val="00DB19B6"/>
    <w:rsid w:val="00DE1716"/>
    <w:rsid w:val="00DE34B1"/>
    <w:rsid w:val="00E0011A"/>
    <w:rsid w:val="00E4189E"/>
    <w:rsid w:val="00ED6E59"/>
    <w:rsid w:val="00EE7917"/>
    <w:rsid w:val="00EF28BB"/>
    <w:rsid w:val="00F53D96"/>
    <w:rsid w:val="00FA37F9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7603"/>
  <w15:docId w15:val="{EC7192EE-49B0-4C58-A927-092F388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17"/>
  </w:style>
  <w:style w:type="paragraph" w:styleId="a5">
    <w:name w:val="footer"/>
    <w:basedOn w:val="a"/>
    <w:link w:val="a6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17"/>
  </w:style>
  <w:style w:type="paragraph" w:styleId="a7">
    <w:name w:val="List Paragraph"/>
    <w:basedOn w:val="a"/>
    <w:uiPriority w:val="34"/>
    <w:qFormat/>
    <w:rsid w:val="0067733F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97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Барабанова Лена Егоровна</cp:lastModifiedBy>
  <cp:revision>16</cp:revision>
  <dcterms:created xsi:type="dcterms:W3CDTF">2024-03-06T06:30:00Z</dcterms:created>
  <dcterms:modified xsi:type="dcterms:W3CDTF">2024-03-19T06:52:00Z</dcterms:modified>
</cp:coreProperties>
</file>