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директора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ГАУ «Технопарк «Якутия»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 /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Габышев /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«___»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 года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objg4tidcwpb" w:colFirst="0" w:colLast="0"/>
      <w:bookmarkEnd w:id="1"/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FE412E" w:rsidRDefault="00413F57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марафона разработчиков «HACK-the-ICE 2.0»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цели, задачи, порядок организации 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марафона разработчиков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«HACK-the-ICE 2.0»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Хакатон).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Хакатон представляет собой марафон разработчиков, стимулирующий появление новых идей в области программного обеспечения информационных технологий, и проводится в целях популяризации среди молодого поколения информационно-коммуникационных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технологий как меж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дународной сферы деятельности.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задачей Хакатона является создание инновационных программных продуктов по заданным кейсам (зада</w:t>
      </w:r>
      <w:r>
        <w:rPr>
          <w:rFonts w:ascii="Times New Roman" w:eastAsia="Times New Roman" w:hAnsi="Times New Roman" w:cs="Times New Roman"/>
          <w:sz w:val="26"/>
          <w:szCs w:val="26"/>
        </w:rPr>
        <w:t>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Ответственным организатором является ГАУ «Технопарк «Якутия».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Соорганизаторами являются Министерств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о инноваций, цифрового развития и инфокоммуникационных технологий РС (Я), НП «Ассоциация развития ИТ-отрасли РС (Я)», АО «Венчурная компания «Якутия», Фонд развития инноваций РС (Я), АО «Корпорация развития Республики Саха (Якутия)».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Ответственный орг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анизатор формирует состав Организационной группы по подготовке и проведению Хакатона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Орггруппа)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 Орггруппа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формирует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экспертной группы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Эксперты) и </w:t>
      </w:r>
      <w:r>
        <w:rPr>
          <w:rFonts w:ascii="Times New Roman" w:eastAsia="Times New Roman" w:hAnsi="Times New Roman" w:cs="Times New Roman"/>
          <w:sz w:val="26"/>
          <w:szCs w:val="26"/>
        </w:rPr>
        <w:t>состав судейской группы (далее — Судьи)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Результаты Хакатона оценивают Эк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сперты и </w:t>
      </w:r>
      <w:r>
        <w:rPr>
          <w:rFonts w:ascii="Times New Roman" w:eastAsia="Times New Roman" w:hAnsi="Times New Roman" w:cs="Times New Roman"/>
          <w:sz w:val="26"/>
          <w:szCs w:val="26"/>
        </w:rPr>
        <w:t>Судьи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12E" w:rsidRDefault="00413F5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1.9. Генеральный партнер – Авиакомпания «Якутия».</w:t>
      </w:r>
    </w:p>
    <w:p w:rsidR="00FE412E" w:rsidRDefault="00413F5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1.10. Партнеры – АО ФАПК «Сахабулт», АКБ «Алмазэргиэнбанк» АО.</w:t>
      </w:r>
    </w:p>
    <w:p w:rsidR="00FE412E" w:rsidRDefault="00413F5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1.11. Спонсор – АО «Водоканал Якутск».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Рабочим языком Хакатона является рус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Формат проведения Хакатона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дистанционный, онлайн (на площадке ZOOM).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Целевая аудитория – участники из субъектов </w:t>
      </w:r>
      <w:r>
        <w:rPr>
          <w:rFonts w:ascii="Times New Roman" w:eastAsia="Times New Roman" w:hAnsi="Times New Roman" w:cs="Times New Roman"/>
          <w:sz w:val="26"/>
          <w:szCs w:val="26"/>
        </w:rPr>
        <w:t>Дальневосточного федерального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Цели и задачи Хакатона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Целью Хакатона является поиск и поддержка талантливых ИТ-специалистов и развитие команд по созданию ИТ-продуктов в субъектах Дальневосточного федерального округа.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Задачи Хакатона: </w:t>
      </w:r>
    </w:p>
    <w:p w:rsidR="00FE412E" w:rsidRDefault="00413F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Популяризация информационных технологий в субъектах Дальневосточн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федерального округа; </w:t>
      </w:r>
    </w:p>
    <w:p w:rsidR="00FE412E" w:rsidRDefault="00413F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Активное вовлечение молодежи из субъектов Дальневосточного федерального округа в ИТ-сообщество; </w:t>
      </w:r>
    </w:p>
    <w:p w:rsidR="00FE412E" w:rsidRDefault="00413F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Привлечение интереса молодежи к перспективным и востребованным ИТ-специальностям; </w:t>
      </w:r>
    </w:p>
    <w:p w:rsidR="00FE412E" w:rsidRDefault="00413F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Поддержка и стимулирование творчества молодежи в о</w:t>
      </w:r>
      <w:r>
        <w:rPr>
          <w:rFonts w:ascii="Times New Roman" w:eastAsia="Times New Roman" w:hAnsi="Times New Roman" w:cs="Times New Roman"/>
          <w:sz w:val="26"/>
          <w:szCs w:val="26"/>
        </w:rPr>
        <w:t>бласти информационных технологий;</w:t>
      </w:r>
    </w:p>
    <w:p w:rsidR="00FE412E" w:rsidRDefault="00413F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коммуникационной площадки для формирования команд, обмена опытом между участниками Хакатона;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Руководство проведением Хакатона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.1. Общее руководство подготовкой и проведением Хакатона осуществляет Орггруппа.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 Полномочия Орггрупп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E412E" w:rsidRDefault="00413F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Обеспечивает условия для проведения Хакатона;</w:t>
      </w:r>
    </w:p>
    <w:p w:rsidR="00FE412E" w:rsidRDefault="00413F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Организует награждение победителей и призеров Хакатона;</w:t>
      </w:r>
    </w:p>
    <w:p w:rsidR="00FE412E" w:rsidRDefault="00413F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Анализирует и обобщает итоги Хакатона и предоставляет отчет в адрес ГАУ «Технопарк (Якутия)».</w:t>
      </w:r>
    </w:p>
    <w:p w:rsidR="00FE412E" w:rsidRDefault="00413F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 право вносить изменения в настоящее Положение.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Организацию экспертизы проектов участников осуществляют Эксперты и </w:t>
      </w:r>
      <w:r>
        <w:rPr>
          <w:rFonts w:ascii="Times New Roman" w:eastAsia="Times New Roman" w:hAnsi="Times New Roman" w:cs="Times New Roman"/>
          <w:sz w:val="26"/>
          <w:szCs w:val="26"/>
        </w:rPr>
        <w:t>Судьи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состав которых входят специалисты профильных органов государственной власти, независимые эксперты и представители партнеро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Хакатона.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Полномочия Экспертов и </w:t>
      </w:r>
      <w:r>
        <w:rPr>
          <w:rFonts w:ascii="Times New Roman" w:eastAsia="Times New Roman" w:hAnsi="Times New Roman" w:cs="Times New Roman"/>
          <w:sz w:val="26"/>
          <w:szCs w:val="26"/>
        </w:rPr>
        <w:t>Судей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E412E" w:rsidRDefault="00413F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Осуществление оценки проектов;</w:t>
      </w:r>
    </w:p>
    <w:p w:rsidR="00FE412E" w:rsidRDefault="00413F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спорных вопросов (апелляция), возникающих в процессе проведения Хакатона;</w:t>
      </w:r>
    </w:p>
    <w:p w:rsidR="00FE412E" w:rsidRDefault="00413F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Составление итогового рейтинга участников и протокол итогов Хакатона;</w:t>
      </w:r>
    </w:p>
    <w:p w:rsidR="00FE412E" w:rsidRDefault="00413F5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 победителей Хакатона.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.5. Успешную групповую коммуникацию и консультационную помощь участникам в ходе проведения Хакатона в процессе выполнения Задания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Фасилитатор.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.6. Полномочия Фасилитатор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успешной групповой комм</w:t>
      </w:r>
      <w:r>
        <w:rPr>
          <w:rFonts w:ascii="Times New Roman" w:eastAsia="Times New Roman" w:hAnsi="Times New Roman" w:cs="Times New Roman"/>
          <w:sz w:val="26"/>
          <w:szCs w:val="26"/>
        </w:rPr>
        <w:t>уникацию внутри команды;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Обеспечение комфортной атмосферы для продуктивной работы участников;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 всего процесса выполнения Заданий;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Консультирование участников Хакатона по вопросам технических аспектов создания программного продукта в ходе Хакатона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Помощь в координации действий участников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временем для того, чтобы обсуждение проходило по плану и равнозначно для всех участников;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соблюдения Командами условий Хакатона;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соблюдения общего порядка;</w:t>
      </w:r>
    </w:p>
    <w:p w:rsidR="00FE412E" w:rsidRDefault="00413F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Помощь в координации действий Менторов.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.7. Ведение команд и консультационную помощь участникам в ходе проведения Хакатона в процессе выполнения Задания осуществляют Менторы.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.8. Полномочия Менторов:</w:t>
      </w:r>
    </w:p>
    <w:p w:rsidR="00FE412E" w:rsidRDefault="00413F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Консультирование участников Хакатона по вопросам техни</w:t>
      </w:r>
      <w:r>
        <w:rPr>
          <w:rFonts w:ascii="Times New Roman" w:eastAsia="Times New Roman" w:hAnsi="Times New Roman" w:cs="Times New Roman"/>
          <w:sz w:val="26"/>
          <w:szCs w:val="26"/>
        </w:rPr>
        <w:t>ческих аспектов создания программного продукта в ходе Хакатона;</w:t>
      </w:r>
    </w:p>
    <w:p w:rsidR="00FE412E" w:rsidRDefault="00413F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Помощь в координации действий участников;</w:t>
      </w:r>
    </w:p>
    <w:p w:rsidR="00FE412E" w:rsidRDefault="00413F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соблюдения Командами условий Хакатона; </w:t>
      </w:r>
    </w:p>
    <w:p w:rsidR="00FE412E" w:rsidRDefault="00413F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соблюдения общего порядка.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.9. Контроль соблюдения условий и правил Хакатона участникам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Администратор.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.10. Полномочия Администратор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E412E" w:rsidRDefault="00413F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Координация действий фасилитаторов и менторов;</w:t>
      </w:r>
    </w:p>
    <w:p w:rsidR="00FE412E" w:rsidRDefault="00413F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соблюдения Командами условий Хакатона; </w:t>
      </w:r>
    </w:p>
    <w:p w:rsidR="00FE412E" w:rsidRDefault="00413F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соблюдения общего порядка;</w:t>
      </w:r>
    </w:p>
    <w:p w:rsidR="00FE412E" w:rsidRDefault="00413F5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случае несоблюдения порядка проведения Хакатона Участником администратор имеет право дисквалифицировать Участников либо Команду участника и удалить дисквалифицированных Участников с площадки проведения Хакатона.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Поддержку в организации Хакатона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Партнеры.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Полномочия Партнер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E412E" w:rsidRDefault="00413F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Разработка и предоставление задач (кейсов), по которым участники генерируют свои проекты.</w:t>
      </w:r>
    </w:p>
    <w:p w:rsidR="00FE412E" w:rsidRDefault="00413F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Предоставление призов по своим направлениям для победителей Хакатона.</w:t>
      </w:r>
    </w:p>
    <w:p w:rsidR="00FE412E" w:rsidRDefault="00413F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Привлечение своего представителя в качестве Эксперта для оценки проектов.</w:t>
      </w:r>
    </w:p>
    <w:p w:rsidR="00FE412E" w:rsidRDefault="00413F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Привлечение своего представителя в качестве Судьи для итоговой оценки проектов.</w:t>
      </w:r>
    </w:p>
    <w:p w:rsidR="00FE412E" w:rsidRDefault="00413F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993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Оказание организационной и информационной поддержки проведения Хакатона. 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Условия участия в Хакатоне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Участником Хакатона является физическое лицо в возрасте старше 14 лет.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 Командой Хакатона является группа Участников в количестве от 3 (трех) до 5 (пяти) человек: менеджер проекта, дизайнер и разработчик. Каждый Участ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 может входить в состав только одной Команды.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.3. Тимлидом (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апитаном) команды является лицо, избранное Участниками Команды из состава Команды, представляющее интересы Команды, полномочное получать от лица Команды Приз и распределять его среди Участник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Команды, а также принимать организационные решения от имени Команды в ходе проведения Хакатона.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 Победителями Хакатона становятся команды, набравшие наивысшие баллы в ходе экспертизы проектов Экспертами и судейств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защите проектов Судь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 осн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овании решения Экспертов определяются победители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Хакатона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каждой номинации.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.5. Проектом (Результатом) Команды является программный продукт, соответствующий критериям допуска к оценке Экспертов и Судей, определенным в Положении, включая описание функцио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нала, дизайн, исходный код, созданный Командой в результате выполнения Задания и представленный к оценке Экспертов и Судей в срок, установленный Положением. Одна Команда вправе представить только один Проект.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.6. Официальн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страницей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Хакатона является 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формационный ресурс, размещенный в сети Интернет по адресу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https://technoparkyakutia.timepad.ru/event/1504407/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>
        <w:rPr>
          <w:rFonts w:ascii="Helvetica Neue" w:eastAsia="Helvetica Neue" w:hAnsi="Helvetica Neue" w:cs="Helvetica Neue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Страница хакатона)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предназначенный для публикации актуальной информации, имеющей прямое отношение к проводимому Хакатону.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.7. Информирование Участников Хакатона осуществляется посредством размещения информации на официально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странице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Хакатона.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Порядок регистрации Ком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анд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Участников (подача заявки)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проводится на </w:t>
      </w:r>
      <w:r>
        <w:rPr>
          <w:rFonts w:ascii="Times New Roman" w:eastAsia="Times New Roman" w:hAnsi="Times New Roman" w:cs="Times New Roman"/>
          <w:sz w:val="26"/>
          <w:szCs w:val="26"/>
        </w:rPr>
        <w:t>Странице хакатона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 года (включительно). Заявки принимаются от команд.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Для участия в Хакатоне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пройти регистрацию на </w:t>
      </w:r>
      <w:r>
        <w:rPr>
          <w:rFonts w:ascii="Times New Roman" w:eastAsia="Times New Roman" w:hAnsi="Times New Roman" w:cs="Times New Roman"/>
          <w:sz w:val="26"/>
          <w:szCs w:val="26"/>
        </w:rPr>
        <w:t>Странице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акатона, заполнив все обязательные поля в форме регистрации.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Регистрация Участников (подача заявки) подтверждает согласие Участников с условиями Хакатона, определенными в настоящем Положении.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Орггруппа вправе ограничить прием заявок на участие в Хакатоне, если количество участников превысит </w:t>
      </w:r>
      <w:r>
        <w:rPr>
          <w:rFonts w:ascii="Times New Roman" w:eastAsia="Times New Roman" w:hAnsi="Times New Roman" w:cs="Times New Roman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Орггруппа вправе отказать в участии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без объяснения причин не позднее, чем за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начала мероприятия.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Сроки и форма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 проведения Хакатона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Сроки и формат Хакатона определяются Орггруппой.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Хакатон проводится в дистанционном, онлайн-формате на площадке ZOOM.</w:t>
      </w:r>
    </w:p>
    <w:p w:rsidR="00FE412E" w:rsidRDefault="00413F57">
      <w:pPr>
        <w:pStyle w:val="normal"/>
        <w:spacing w:after="0"/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Хакатон проводится в период с 24 по 27 декабря 2020 года.</w:t>
      </w:r>
    </w:p>
    <w:p w:rsidR="00FE412E" w:rsidRDefault="00413F5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6.4. Подробная и актуальная информация о с</w:t>
      </w:r>
      <w:r>
        <w:rPr>
          <w:rFonts w:ascii="Times New Roman" w:eastAsia="Times New Roman" w:hAnsi="Times New Roman" w:cs="Times New Roman"/>
          <w:sz w:val="26"/>
          <w:szCs w:val="26"/>
        </w:rPr>
        <w:t>роках проведения Хакатона размещается на Странице Хакатона.</w:t>
      </w:r>
    </w:p>
    <w:p w:rsidR="00FE412E" w:rsidRDefault="00FE412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Порядок проведения Хакатона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Хакатон проводится по следующим </w:t>
      </w:r>
      <w:r>
        <w:rPr>
          <w:rFonts w:ascii="Times New Roman" w:eastAsia="Times New Roman" w:hAnsi="Times New Roman" w:cs="Times New Roman"/>
          <w:sz w:val="26"/>
          <w:szCs w:val="26"/>
        </w:rPr>
        <w:t>кейсам (заданиям):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7.1.1. «Кейсы от АК «Якутия»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7.1.2. </w:t>
      </w:r>
      <w:r>
        <w:rPr>
          <w:rFonts w:ascii="Times New Roman" w:eastAsia="Times New Roman" w:hAnsi="Times New Roman" w:cs="Times New Roman"/>
          <w:sz w:val="26"/>
          <w:szCs w:val="26"/>
        </w:rPr>
        <w:t>«Кейс от АО ФАПК «Сахабулт».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7.1.3.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«Кейс от АКБ «Алмазэргиэнбанк» АО.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Проекты участников должны отвечать требованиям вышеуказанных </w:t>
      </w:r>
      <w:r>
        <w:rPr>
          <w:rFonts w:ascii="Times New Roman" w:eastAsia="Times New Roman" w:hAnsi="Times New Roman" w:cs="Times New Roman"/>
          <w:sz w:val="26"/>
          <w:szCs w:val="26"/>
        </w:rPr>
        <w:t>кейсов (заданий)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7.3. Подробное описание кейсов (заданий) публикуется на Странице Хакатона.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Актуальная Программа проведения Хакатона публикуется на </w:t>
      </w:r>
      <w:r>
        <w:rPr>
          <w:rFonts w:ascii="Times New Roman" w:eastAsia="Times New Roman" w:hAnsi="Times New Roman" w:cs="Times New Roman"/>
          <w:sz w:val="26"/>
          <w:szCs w:val="26"/>
        </w:rPr>
        <w:t>Странице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акатона.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Для участия в Хакатоне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используют собственную компьютерную технику с установленным программным обеспечением, мобильные устройства, другую технику и оборудование, нео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бходимое для участия в Хакатоне.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частники самостоятельно организуют </w:t>
      </w:r>
      <w:r>
        <w:rPr>
          <w:rFonts w:ascii="Times New Roman" w:eastAsia="Times New Roman" w:hAnsi="Times New Roman" w:cs="Times New Roman"/>
          <w:sz w:val="26"/>
          <w:szCs w:val="26"/>
        </w:rPr>
        <w:t>своё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рабочее место, обеспечивают стабильный доступ в сеть Интернет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Командам запрещается использовать программное обеспечение, противоречащее и нарушающее проведение Хакатона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создающее возможность изменения результатов </w:t>
      </w:r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систематического нарушения порядка либо несоблюдения правил Хакатона Администратор как представитель Орггруппы имеет право дисквалифицировать Участника либо Команду, в которую Участник вх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одит, от участия на Хакатоне.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Команды имеют право самостоятельно распределять время на работу и время отдыха.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Орггруппа не предоставляет участникам программного обеспечения и не контролирует наличие лицензий на программное обеспечение, установленное на оборудование, указанное в пункте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Команда должна представить разработанный Проект членам Судейской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оллегии в формате презентации и видео-демонстрации работоспособности прототипа (регламент выступления: 3 минуты на выступление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минуты на демонстрацию прототипа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ответы на вопросы </w:t>
      </w:r>
      <w:r>
        <w:rPr>
          <w:rFonts w:ascii="Helvetica Neue" w:eastAsia="Helvetica Neue" w:hAnsi="Helvetica Neue" w:cs="Helvetica Neue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более 2 минуты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Порядок подведения итогов Хакатона и награждение Победителей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Итоги Хакатона подводятся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экспертизы Проектов и судейства на защите проектов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 Победителем становится Команда, разработавшая и реализовавшая Проект, удовлетворяющий требов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аниям Хакатона.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.3. Для оценки Экспертов Команды представляют программный продукт, функционирующий на уровне прототипа.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 должен быть полностью разработан в ходе мероприятия, не должен являться развитием уже существующего программного продукта, </w:t>
      </w:r>
      <w:r>
        <w:rPr>
          <w:rFonts w:ascii="Times New Roman" w:eastAsia="Times New Roman" w:hAnsi="Times New Roman" w:cs="Times New Roman"/>
          <w:sz w:val="26"/>
          <w:szCs w:val="26"/>
        </w:rPr>
        <w:t>не повторять функциональность уже существующих программных продуктов. В целях создания программного продукта не допускается модификация свободно распространяемых программных средств.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.5. Оценка Проектов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этапа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осуществляется: </w:t>
      </w:r>
    </w:p>
    <w:p w:rsidR="00FE412E" w:rsidRDefault="00413F5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Экспертами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FE412E" w:rsidRDefault="00413F5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Экспертиза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Проектов проводится Экспертами по десятибалльной шкале по совокупности следующих критериев: </w:t>
      </w:r>
    </w:p>
    <w:p w:rsidR="00FE412E" w:rsidRDefault="00413F57">
      <w:pPr>
        <w:pStyle w:val="normal"/>
        <w:numPr>
          <w:ilvl w:val="0"/>
          <w:numId w:val="5"/>
        </w:numPr>
        <w:spacing w:after="0"/>
        <w:ind w:left="993" w:hanging="426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Идея</w:t>
      </w:r>
    </w:p>
    <w:p w:rsidR="00FE412E" w:rsidRDefault="00413F57">
      <w:pPr>
        <w:pStyle w:val="normal"/>
        <w:numPr>
          <w:ilvl w:val="1"/>
          <w:numId w:val="5"/>
        </w:numPr>
        <w:spacing w:after="0"/>
        <w:ind w:left="1418" w:hanging="425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Концепт продукта (функциональность и продуманность проекта); </w:t>
      </w:r>
    </w:p>
    <w:p w:rsidR="00FE412E" w:rsidRDefault="00413F57">
      <w:pPr>
        <w:pStyle w:val="normal"/>
        <w:numPr>
          <w:ilvl w:val="0"/>
          <w:numId w:val="5"/>
        </w:numPr>
        <w:spacing w:after="0"/>
        <w:ind w:left="993" w:hanging="426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Дизайн</w:t>
      </w:r>
    </w:p>
    <w:p w:rsidR="00FE412E" w:rsidRDefault="00413F57">
      <w:pPr>
        <w:pStyle w:val="normal"/>
        <w:numPr>
          <w:ilvl w:val="1"/>
          <w:numId w:val="5"/>
        </w:numPr>
        <w:spacing w:after="0"/>
        <w:ind w:left="1418" w:hanging="425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Дизайн прототипа и удобство использования (UI/UX); </w:t>
      </w:r>
    </w:p>
    <w:p w:rsidR="00FE412E" w:rsidRDefault="00413F57">
      <w:pPr>
        <w:pStyle w:val="normal"/>
        <w:numPr>
          <w:ilvl w:val="1"/>
          <w:numId w:val="5"/>
        </w:numPr>
        <w:spacing w:after="0"/>
        <w:ind w:left="1418" w:hanging="425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Дизайн презентации и материалов; </w:t>
      </w:r>
    </w:p>
    <w:p w:rsidR="00FE412E" w:rsidRDefault="00413F57">
      <w:pPr>
        <w:pStyle w:val="normal"/>
        <w:numPr>
          <w:ilvl w:val="0"/>
          <w:numId w:val="5"/>
        </w:numPr>
        <w:spacing w:after="0"/>
        <w:ind w:left="993" w:hanging="426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Разработка; </w:t>
      </w:r>
    </w:p>
    <w:p w:rsidR="00FE412E" w:rsidRDefault="00413F57">
      <w:pPr>
        <w:pStyle w:val="normal"/>
        <w:numPr>
          <w:ilvl w:val="1"/>
          <w:numId w:val="5"/>
        </w:numPr>
        <w:spacing w:after="0"/>
        <w:ind w:left="1418" w:hanging="425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Объём проделанной работы и Функциональность; </w:t>
      </w:r>
    </w:p>
    <w:p w:rsidR="00FE412E" w:rsidRDefault="00413F57">
      <w:pPr>
        <w:pStyle w:val="normal"/>
        <w:numPr>
          <w:ilvl w:val="1"/>
          <w:numId w:val="5"/>
        </w:numPr>
        <w:spacing w:after="0"/>
        <w:ind w:left="1418" w:hanging="425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Технологичность (использование фреймворков, проф. инструментов); </w:t>
      </w:r>
    </w:p>
    <w:p w:rsidR="00FE412E" w:rsidRDefault="00413F57">
      <w:pPr>
        <w:pStyle w:val="normal"/>
        <w:numPr>
          <w:ilvl w:val="1"/>
          <w:numId w:val="5"/>
        </w:numPr>
        <w:spacing w:after="0"/>
        <w:ind w:left="1418" w:hanging="425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Работоспособность прототипа (завершенность пр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ототипа). </w:t>
      </w:r>
    </w:p>
    <w:p w:rsidR="00FE412E" w:rsidRDefault="00413F57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8.7. Оценка Проектов проводится Судьями по десятибалльной шкале по совокупности следующих критериев: </w:t>
      </w:r>
    </w:p>
    <w:p w:rsidR="00FE412E" w:rsidRDefault="00413F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Идея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Оригинальность идеи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(уникальность); </w:t>
      </w:r>
    </w:p>
    <w:p w:rsidR="00FE412E" w:rsidRDefault="00413F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Дизайн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Дизайн прототипа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; 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Дизайн презентации; </w:t>
      </w:r>
    </w:p>
    <w:p w:rsidR="00FE412E" w:rsidRDefault="00413F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Разработка;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Функциональные возможности; 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Работоспособность прототипа (завершенность прототипа)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; </w:t>
      </w:r>
    </w:p>
    <w:p w:rsidR="00FE412E" w:rsidRDefault="00413F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Защита проекта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Полнота раскрытия 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; </w:t>
      </w:r>
    </w:p>
    <w:p w:rsidR="00FE412E" w:rsidRDefault="00413F57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jc w:val="both"/>
        <w:rPr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Качество публичного выступления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.8. Алгоритм вычисление баллов: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Суммарный балл = 0,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Оценка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Экспертов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+ 0,5 Оценка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Судей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Награждение 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Лучшие команды по сумме баллов в рамках каждого задания (кейса) награждаются дипломами победителей и призами от партнеров, выставивших задания (кейсы).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Информация о Победителях Хакатона публикуется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странице хакатона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 декабря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020 года.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Всем участникам вручаются сертификаты за участие в Хакатоне. 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Условиями Хакатона не предусмотрено хранение невостребованных Призов и выдача их после окончания сроков, предусмотренных для выдачи Призов. Неприбытие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Команды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награждение лишает Команду права на получение Приза.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 Авторские права</w:t>
      </w:r>
    </w:p>
    <w:p w:rsidR="00FE412E" w:rsidRDefault="00413F57">
      <w:pPr>
        <w:pStyle w:val="normal"/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9.1. Авторские права на созданные в рамках Хакатона Проекты сохраняются за Участниками Хакатона. Организаторы Конкурса оставляют за собой право некоммерческого использования работ Участников по завершении Конкурса с целью повышения уровня общественного вни</w:t>
      </w:r>
      <w:r>
        <w:rPr>
          <w:rFonts w:ascii="Times New Roman" w:eastAsia="Times New Roman" w:hAnsi="Times New Roman" w:cs="Times New Roman"/>
          <w:sz w:val="26"/>
          <w:szCs w:val="26"/>
        </w:rPr>
        <w:t>мания к результатам его деятельности.</w:t>
      </w:r>
    </w:p>
    <w:p w:rsidR="00FE412E" w:rsidRDefault="00413F57">
      <w:pPr>
        <w:pStyle w:val="normal"/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9.2. Организаторы и партнеры не несут ответственности в случае возникновения проблемных ситуаций, связанных с копированием готовых решений, а работы, оказавшиеся в такой ситуации, с участия в Хакатоне снимаются.</w:t>
      </w:r>
    </w:p>
    <w:p w:rsidR="00FE412E" w:rsidRDefault="00FE41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Прочие условия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Победители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Хакатона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обязаны самостоятельно уплатить предусмотренные законодательством Российской Федерации налоги и иные обязательные платежи, связанные с получением призов по результатам </w:t>
      </w:r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 Персональные данные, добровол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 предоставляемые Участником, используются в целях информирования 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Хакатона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Факт участия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Хакатоне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означает, что Участник дает сво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согласие на обработку своих персональных данных.</w:t>
      </w:r>
    </w:p>
    <w:p w:rsidR="00FE412E" w:rsidRDefault="00413F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Участие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Хакатоне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подтверждением 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что Участники согласны с настоящим Положением.</w:t>
      </w:r>
    </w:p>
    <w:sectPr w:rsidR="00FE412E" w:rsidSect="00FE412E">
      <w:footerReference w:type="default" r:id="rId8"/>
      <w:pgSz w:w="11906" w:h="16838"/>
      <w:pgMar w:top="1134" w:right="850" w:bottom="1276" w:left="17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57" w:rsidRDefault="00413F57" w:rsidP="00FE412E">
      <w:pPr>
        <w:spacing w:after="0" w:line="240" w:lineRule="auto"/>
      </w:pPr>
      <w:r>
        <w:separator/>
      </w:r>
    </w:p>
  </w:endnote>
  <w:endnote w:type="continuationSeparator" w:id="1">
    <w:p w:rsidR="00413F57" w:rsidRDefault="00413F57" w:rsidP="00FE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2E" w:rsidRDefault="00FE412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13F57">
      <w:rPr>
        <w:color w:val="000000"/>
      </w:rPr>
      <w:instrText>PAGE</w:instrText>
    </w:r>
    <w:r w:rsidR="002322BE">
      <w:rPr>
        <w:color w:val="000000"/>
      </w:rPr>
      <w:fldChar w:fldCharType="separate"/>
    </w:r>
    <w:r w:rsidR="002322BE">
      <w:rPr>
        <w:noProof/>
        <w:color w:val="000000"/>
      </w:rPr>
      <w:t>1</w:t>
    </w:r>
    <w:r>
      <w:rPr>
        <w:color w:val="000000"/>
      </w:rPr>
      <w:fldChar w:fldCharType="end"/>
    </w:r>
  </w:p>
  <w:p w:rsidR="00FE412E" w:rsidRDefault="00FE412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57" w:rsidRDefault="00413F57" w:rsidP="00FE412E">
      <w:pPr>
        <w:spacing w:after="0" w:line="240" w:lineRule="auto"/>
      </w:pPr>
      <w:r>
        <w:separator/>
      </w:r>
    </w:p>
  </w:footnote>
  <w:footnote w:type="continuationSeparator" w:id="1">
    <w:p w:rsidR="00413F57" w:rsidRDefault="00413F57" w:rsidP="00FE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C11"/>
    <w:multiLevelType w:val="multilevel"/>
    <w:tmpl w:val="B7362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D60108"/>
    <w:multiLevelType w:val="multilevel"/>
    <w:tmpl w:val="9E44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B463DA"/>
    <w:multiLevelType w:val="multilevel"/>
    <w:tmpl w:val="ED2A0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DA02A0"/>
    <w:multiLevelType w:val="multilevel"/>
    <w:tmpl w:val="EB68A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FF5485"/>
    <w:multiLevelType w:val="multilevel"/>
    <w:tmpl w:val="6F5CA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189696F"/>
    <w:multiLevelType w:val="multilevel"/>
    <w:tmpl w:val="4DBC9EC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10E0F0F"/>
    <w:multiLevelType w:val="multilevel"/>
    <w:tmpl w:val="D3B8B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BA60598"/>
    <w:multiLevelType w:val="multilevel"/>
    <w:tmpl w:val="6BC60A2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C3A0F77"/>
    <w:multiLevelType w:val="multilevel"/>
    <w:tmpl w:val="0284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12E"/>
    <w:rsid w:val="002322BE"/>
    <w:rsid w:val="00413F57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12E"/>
  </w:style>
  <w:style w:type="table" w:customStyle="1" w:styleId="TableNormal">
    <w:name w:val="Table Normal"/>
    <w:rsid w:val="00FE41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E41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chnoparkyakutia.timepad.ru/event/15044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ORKS</dc:creator>
  <cp:lastModifiedBy>ORKS</cp:lastModifiedBy>
  <cp:revision>2</cp:revision>
  <dcterms:created xsi:type="dcterms:W3CDTF">2020-12-14T02:34:00Z</dcterms:created>
  <dcterms:modified xsi:type="dcterms:W3CDTF">2020-12-14T02:34:00Z</dcterms:modified>
</cp:coreProperties>
</file>