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27 марта 2015 г. N 36586</w:t>
      </w:r>
    </w:p>
    <w:p w:rsidR="006F1890" w:rsidRDefault="006F189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марта 2015 г. N 223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 ПО НАПРАВЛЕНИЮ ПОДГОТОВКИ 51.03.02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НАРОДНАЯ ХУДОЖЕСТВЕННАЯ КУЛЬТУРА (УРОВЕНЬ БАКАЛАВРИАТА)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и </w:t>
      </w:r>
      <w:hyperlink r:id="rId7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4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51.03.02 Народная художественная культура (уровень бакалавриата).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22 декабря 2009 г. N 791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071500 Народная художественная культура (квалификация (степень) "бакалавр")" (зарегистрирован Министерством юстиции Российской Федерации 8 февраля 2010 г., регистрационный N 16319);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пункт 58</w:t>
        </w:r>
      </w:hyperlink>
      <w:r>
        <w:rPr>
          <w:rFonts w:ascii="Calibri" w:hAnsi="Calibri" w:cs="Calibri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марта 2015 г. N 223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lastRenderedPageBreak/>
        <w:t>ФЕДЕРАЛЬНЫЙ ГОСУДАРСТВЕННЫЙ ОБРАЗОВАТЕЛЬНЫЙ СТАНДАРТ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БАКАЛАВРИАТ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51.03.02 НАРОДНАЯ ХУДОЖЕСТВЕННАЯ КУЛЬТУРА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I. ОБЛАСТЬ ПРИМЕНЕНИЯ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51.03.02 Народная художественная культура (далее соответственно - программа бакалавриата, направление подготовки).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>II. ИСПОЛЬЗУЕМЫЕ СОКРАЩЕНИЯ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государственном образовательном стандарте используются следующие сокращения: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- общекультурные компетенции;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ОПК - общепрофессиональные компетенции;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профессиональные компетенции;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федеральный государственный образовательный стандарт высшего образования;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III. ХАРАКТЕРИСТИКА НАПРАВЛЕНИЯ ПОДГОТОВКИ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 получения образования по программе бакалавриата: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год, по сравнению со сроком получения образования по очной форме обучения.</w:t>
      </w:r>
      <w:proofErr w:type="gramEnd"/>
      <w:r>
        <w:rPr>
          <w:rFonts w:ascii="Calibri" w:hAnsi="Calibri" w:cs="Calibri"/>
        </w:rP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rPr>
          <w:rFonts w:ascii="Calibri" w:hAnsi="Calibri" w:cs="Calibri"/>
        </w:rPr>
        <w:t xml:space="preserve"> Объем программы бакалавриата </w:t>
      </w:r>
      <w:proofErr w:type="gramStart"/>
      <w:r>
        <w:rPr>
          <w:rFonts w:ascii="Calibri" w:hAnsi="Calibri" w:cs="Calibri"/>
        </w:rPr>
        <w:t>за один учебный год при обучении по индивидуальному плану вне зависимости от формы</w:t>
      </w:r>
      <w:proofErr w:type="gramEnd"/>
      <w:r>
        <w:rPr>
          <w:rFonts w:ascii="Calibri" w:hAnsi="Calibri" w:cs="Calibri"/>
        </w:rPr>
        <w:t xml:space="preserve"> обучения не может составлять более 75 з.е.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программы бакалавриата возможна с использованием сетевой формы.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IV. ХАРАКТЕРИСТИКА ПРОФЕССИОНАЛЬНОЙ ДЕЯТЕЛЬНОСТИ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БАКАЛАВРИАТА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выпускников, освоивших программу бакалавриата, включает реализацию государственной культурной политики, организацию народного художественного творчества, изучение, сохранение и трансляцию в современное мировое культурно-информационное пространство ценностей народного художественного творчества, а также многообразного художественного наследия народов России, осуществление межнационального и международного культурного сотрудничества.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выпускников, освоивших программу бакалавриата, являются: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этнокультурные и социокультурные общности как сферы бытования народной художественной культуры и ее трансляции посредством этнокультурных центров, хореографических любительских коллективов, любительских театров, студий декоративно-прикладного творчества, студий кино-, фот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видеотворчества, образовательных организаций и других учреждений, в которых осуществляется изучение и преподавание теории и истории народной художественной культуры;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самобытные народные мастера, исполнители фольклора и другие носители традиций народной художественной культуры, творчество которых находит отражение в деятельности этнокультурных центров, хореографических любительских коллективов, любительских театров, студий декоративно-прикладного творчества, студий кино-, фот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видеотворчества, образовательных организаций и других учреждений, в которых осуществляется изучение и преподавание теории и истории народной художественной культуры;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произведения народного художественного творчества;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участники коллективов, студий, кружков, любительских объединений народного художественного творчества и процессы развития их творческих способностей, художественно-эстетических потребностей, интересов, вкусов, духовно-нравственных ценностей и идеалов, других личностных качеств;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руководители коллективов народного художественного творчества и применяемые ими формы, методы, средства приобщения различных групп населения к художественно-творческой деятельности, к национально-культурным традициям народов России и других стран;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слушательская и </w:t>
      </w:r>
      <w:proofErr w:type="gramStart"/>
      <w:r>
        <w:rPr>
          <w:rFonts w:ascii="Calibri" w:hAnsi="Calibri" w:cs="Calibri"/>
        </w:rPr>
        <w:t>зрительская</w:t>
      </w:r>
      <w:proofErr w:type="gramEnd"/>
      <w:r>
        <w:rPr>
          <w:rFonts w:ascii="Calibri" w:hAnsi="Calibri" w:cs="Calibri"/>
        </w:rPr>
        <w:t xml:space="preserve"> аудитории;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различные категории, обучающиеся по программам этнокультурных центров, хореографических любительских коллективов, любительских театров, студий декоративно-прикладного творчества, студий кино-, фот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видеотворчества, образовательных организаций и других учреждений, в которых осуществляется изучение и преподавание теории и истории народной художественной культуры;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методисты народного художественного творчества и применяемые ими формы, методы, средства организации, руководства и методического обеспечения </w:t>
      </w:r>
      <w:proofErr w:type="gramStart"/>
      <w:r>
        <w:rPr>
          <w:rFonts w:ascii="Calibri" w:hAnsi="Calibri" w:cs="Calibri"/>
        </w:rPr>
        <w:t>сети</w:t>
      </w:r>
      <w:proofErr w:type="gramEnd"/>
      <w:r>
        <w:rPr>
          <w:rFonts w:ascii="Calibri" w:hAnsi="Calibri" w:cs="Calibri"/>
        </w:rPr>
        <w:t xml:space="preserve"> самодеятельных художественно-творческих коллективов;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преподаватели этнокультурных, художественно-творческих дисциплин и применяемые ими педагогические технологии.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Виды профессиональной деятельности, к которым готовятся выпускники, освоившие программу бакалавриата: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художественно-творческая;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методическая;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культурно-просветительная.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rPr>
          <w:rFonts w:ascii="Calibri" w:hAnsi="Calibri" w:cs="Calibri"/>
        </w:rPr>
        <w:t>академического</w:t>
      </w:r>
      <w:proofErr w:type="gramEnd"/>
      <w:r>
        <w:rPr>
          <w:rFonts w:ascii="Calibri" w:hAnsi="Calibri" w:cs="Calibri"/>
        </w:rPr>
        <w:t xml:space="preserve"> бакалавриата);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rPr>
          <w:rFonts w:ascii="Calibri" w:hAnsi="Calibri" w:cs="Calibri"/>
        </w:rPr>
        <w:t>прикладного</w:t>
      </w:r>
      <w:proofErr w:type="gramEnd"/>
      <w:r>
        <w:rPr>
          <w:rFonts w:ascii="Calibri" w:hAnsi="Calibri" w:cs="Calibri"/>
        </w:rPr>
        <w:t xml:space="preserve"> бакалавриата).</w:t>
      </w:r>
    </w:p>
    <w:p w:rsidR="006F1890" w:rsidRDefault="006F189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6F1890" w:rsidRDefault="006F189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деятельность: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полученных теоретических и практических знаний для авторских и коллективных научных исследований;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научных исследований по отдельным разделам (проблемам, темам) теории, истории, организации и руководства развитием народной художественной культуры, народного художественного творчества, этнокультурного воспитания и образования в соответствии с утвержденными методиками;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сбор научных материалов, фиксация, систематизация, анализ и интерпретация этнокультурных форм, процессов и практик на основе существующих научных теорий и концепций;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научных обзоров, аннотаций, составление пояснительных записок и библиографий по тематике проводимых исследований, написание статей, составление разделов научных отчетов;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устное, письменное и виртуальное представление и распространение материалов собственных исследований: участие в работе семинаров, научных конференций, выступления с сообщениями и докладами по тематике проводимых исследований, написание статей, подготовка презентаций;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деятельность: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патриотического воспитания, формирование духовно-нравственных ценностей и идеалов личности, культуры межнационального общения на материале и средствами народной художественной культуры и национально-культурных традиций народов России;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различных групп населения теории и истории народной культуры, различным видам народного художественного творчества;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благоприятных психолого-педагогических условий для успешного личностного и профессионального становления обучающихся;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разработка образовательных программ, учебных и учебно-методических пособий и других дидактических материалов в соответствии с нормативными правовыми актами;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художественно-творческая деятельность: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общего художественного руководства этнокультурными центрами, а также хореографическими любительскими коллективами, любительскими театрами, студиями декоративно-прикладного творчества, студиями кино-, фот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видеотворчества;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руководство художественно-творческой деятельностью участников коллектива народного художественного творчества (хореографического любительского коллектива, любительского театра, студии декоративно-прикладного творчества, студии кино-, фот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видеотворчества), обучающихся образовательных организаций, осваивающих теорию и историю народной художественной культуры, с учетом их возрастных и психологических особенностей, художественно-эстетических и этнокультурных потребностей, интересов, вкусов, ценностных ориентаций, творческих способностей, уровня исполнительской подготовки;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методическая деятельность: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сбор, обобщение и анализ эмпирической информации об истории, современных явлениях и тенденциях развития народной художественной культуры и коллективах народного художественного творчества (хореографических любительских коллективах, любительских театрах, студиях декоративно-прикладного творчества, студиях кино-, фот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видеотворчества), создание соответствующих компьютерных баз данных;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разработке и внедрении методик организации и руководства этнокультурными центрами, хореографическими любительскими коллективами, любительскими театрами, студиями декоративно-прикладного творчества, студиями кино-, фот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видеотворчества, а также методических основ обучения теории и истории народной художественной культуры в различных образовательных организациях;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организационно-методической деятельности по подготовке и проведению фестивалей, конкурсов, смотров, олимпиад, праздников, выставок, мастер-классов, семинаров, конференций и других мероприятий с участием этнокультурных центров, хореографических любительских коллективов, любительских театров, студий декоративно-прикладного творчества, студий кино-, фот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видеотворчества, а также образовательных организаций, осуществляющих подготовку обучающихся в области теории и истории народной художественной культуры;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 деятельность: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планирование и осуществление административно-организационной деятельности этнокультурных центров, других учреждений и организаций, занимающихся изучением, развитием и трансляцией в современное общество традиций народной художественной культуры и отдельных видов народного художественного творчества (любительского хореографического творчества, любительского театра, декоративно-прикладного творчества, кино-, фот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видеотворчества);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стратегического и тактического управления малыми коллективами, умение находить организационно-управленческие решения в нестандартных ситуациях, нести за них ответственность;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разработке организационно-управленческих проектов и программ в области народной художественной культуры и различных видов народного художественного творчества (хореографического, театрального, декоративно-прикладного, кино-, фот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видеотворчества);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основных методов защиты производственного персонала от возможных последствий аварий, катастроф, стихийных бедствий, современных средств поражения и основные меры по ликвидации их последствий;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культурно-просветительная деятельность: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активному распространению в обществе информации о народной художественной культуре для повышения культурного уровня различных групп населения, формирования у них духовно-нравственных ценностей и идеалов, повышение культуры межнационального общения, развития межкультурных коммуникаций, сохранение этнокультурной идентичности разных народов и культурного многообразия России;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подготовке музейных и выставочных экспозиций, проведение экскурсии, выступление с общедоступными лекциями, сообщениями, проведение информационно-</w:t>
      </w:r>
      <w:r>
        <w:rPr>
          <w:rFonts w:ascii="Calibri" w:hAnsi="Calibri" w:cs="Calibri"/>
        </w:rPr>
        <w:lastRenderedPageBreak/>
        <w:t>консультативных мероприятий, посвященных народной художественной культуре и процессам ее сохранения в современном мире;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реализации совместно с профессиональным сообществом просветительных, научных и творческих программ в сфере народной художественной культуры, любительского хореографического творчества, любительского театра, декоративно-прикладного творчества, кино-, фот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видеотворчества, при активном использовании современных социальных, психолого-педагогических и информационных технологий, средств массовой информации;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формированию общего мирового научного, образовательного и культурно-информационного пространства, трансляции и сохранению в нем культурного наследия народов России, шедевров народного художественного творчества.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30"/>
      <w:bookmarkEnd w:id="7"/>
      <w:r>
        <w:rPr>
          <w:rFonts w:ascii="Calibri" w:hAnsi="Calibri" w:cs="Calibri"/>
        </w:rPr>
        <w:t>V. ТРЕБОВАНИЯ К РЕЗУЛЬТАТАМ ОСВОЕНИЯ ПРОГРАММЫ БАКАЛАВРИАТА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программу бакалавриата, должен обладать следующими общекультурными компетенциями: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основы философских знаний для формирования мировоззренческой позиции (ОК-1);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основы экономических знаний в различных сферах деятельности (ОК-3);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основы правовых знаний в различных сферах деятельности (ОК-4);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к коммуникации в устной и письменной </w:t>
      </w:r>
      <w:proofErr w:type="gramStart"/>
      <w:r>
        <w:rPr>
          <w:rFonts w:ascii="Calibri" w:hAnsi="Calibri" w:cs="Calibri"/>
        </w:rPr>
        <w:t>формах</w:t>
      </w:r>
      <w:proofErr w:type="gramEnd"/>
      <w:r>
        <w:rPr>
          <w:rFonts w:ascii="Calibri" w:hAnsi="Calibri" w:cs="Calibri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самоорганизации и самообразованию (ОК-7);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приемы первой помощи, методы защиты в условиях чрезвычайных ситуаций (ОК-9).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Выпускник, освоивший программу бакалавриата, должен обладать следующими общепрофессиональными компетенциями: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применять этнокультурные знания в профессиональной деятельности и социальной практике (ОПК-1);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самостоятельному поиску, обработке, анализу и оценке профессиональной информации, приобретению новых знаний, используя современные образовательные и информационные технологии (ОПК-2);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находить организационно-управленческие решения в нестандартных ситуациях и готовность нести за них ответственность (ОПК-3).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деятельность: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навыками работы с теоретической и эмпирической информацией, способностью находить, изучать и анализировать научную информацию по тематике исследования (ПК-1);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подготовке и проведению научно-исследовательских работ с использованием знания фундаментальных и прикладных дисциплин в области народной художественной культуры (ПК-2);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к анализу и обобщению результатов научного исследования, составлению научных отчетов, обзоров, аннотаций и пояснительных записок; владение современными </w:t>
      </w:r>
      <w:r>
        <w:rPr>
          <w:rFonts w:ascii="Calibri" w:hAnsi="Calibri" w:cs="Calibri"/>
        </w:rPr>
        <w:lastRenderedPageBreak/>
        <w:t>способами научной презентации результатов исследовательской деятельности (ПК-3);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деятельность: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реализовывать актуальные задачи воспитания различных групп населения, развития духовно-нравственной культуры общества и национально-культурных отношений на материале и средствами народной художественной культуры (ПК-4);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основными формами и методами этнокультурного образования, этнопедагогики, педагогического руководства коллективом народного творчества (ПК-5);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принимать участие в формировании общего мирового научного, образовательного и культурно-информационного пространства, трансляции и сохранения в нем культурного наследия народов России, достижений в различных видах народного художественного творчества (ПК-6);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художественно-творческая деятельность: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выполнять функции художественного руководителя этнокультурного центра, клубного учреждения и других учреждений культуры (ПК-7);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руководить художественно-творческой деятельностью коллектива народного художественного творчества с учетом особенностей его состава, локальных этнокультурных традиций и социокультурной среды (ПК-8);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методическая деятельность: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собирать, обобщать и анализировать эмпирическую информацию о современных процессах, явлениях и тенденциях в области народной художественной культуры (ПК-9);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участвовать в научно-методическом обеспечении деятельности коллективов народного художественного творчества, этнокультурных учреждений и организаций (ПК-10);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участвовать в организационно-методическом обеспечении, подготовке и проведении фестивалей, конкурсов, смотров, праздников, мастер-классов, выставок народного художественного творчества, семинаров и конференций, посвященных народной художественной культуре (ПК-11);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 деятельность: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планировать и осуществлять административно-организационную деятельность учреждений и организаций, занимающихся развитием народной художественной культуры и народного художественного творчества (ПК-12);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осуществлять стратегическое и тактическое управление малыми коллективами, находить организационно-управленческие решения в нестандартных ситуациях, нести за них ответственность (ПК-13);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основными методами разработки организационно-управленческих проектов и целевых программ сохранения и развития народной художественной культуры с использованием возможностей этнокультурных центров, клубных учреждений, музеев, средств массовой информации, коллективов народного художественного творчества, учебных заведений, домов народного творчества, фольклорных центров и других организаций и учреждений этнокультурной направленности (ПК-14);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культурно-просветительная деятельность: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содействовать активному распространению в обществе информации о народной художественной культуре для повышения культурного уровня различных групп населения, формирования у них духовно-нравственных ценностей и идеалов, повышения культуры межнационального общения, сохранения этнокультурной идентичности разных народов (ПК-15);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принимать участие в деятельности российских и зарубежных этнокультурных центров, музеев, других учреждений культуры, издательств, образовательных организаций, общественных организаций и движений по пропаганде культурного наследия народов России, достижений народного художественного творчества (ПК-16);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участвовать в реализации научных, учебных, творческих программ в сфере народной художественной культуры, с активным использованием современных социальных, психолого-педагогических и информационных технологий, средств массовой информации (ПК-17);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При разработке программы бакалавриата все общекультурные и </w:t>
      </w:r>
      <w:r>
        <w:rPr>
          <w:rFonts w:ascii="Calibri" w:hAnsi="Calibri" w:cs="Calibri"/>
        </w:rPr>
        <w:lastRenderedPageBreak/>
        <w:t>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При разработке программы бакалавриата организация вправе дополнить набор компетенций выпускников с учетом ориентации программы бакалавриата на конкретные области знания и (или) вид (виды) деятельности.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 При разработке программы бакалавриата требования к результатам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75"/>
      <w:bookmarkEnd w:id="8"/>
      <w:r>
        <w:rPr>
          <w:rFonts w:ascii="Calibri" w:hAnsi="Calibri" w:cs="Calibri"/>
        </w:rPr>
        <w:t>VI. ТРЕБОВАНИЯ К СТРУКТУРЕ ПРОГРАММЫ БАКАЛАВРИАТА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Программа бакалавриата состоит из следующих блоков: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2 "Практики", который в полном объеме относится к вариативной части программы.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Подпункт 5.2.1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85"/>
      <w:bookmarkEnd w:id="9"/>
      <w:r>
        <w:rPr>
          <w:rFonts w:ascii="Calibri" w:hAnsi="Calibri" w:cs="Calibri"/>
        </w:rPr>
        <w:t>Структура программы бакалавриата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  <w:sectPr w:rsidR="006F1890" w:rsidSect="00D96C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88"/>
        <w:gridCol w:w="4133"/>
        <w:gridCol w:w="2059"/>
        <w:gridCol w:w="2059"/>
      </w:tblGrid>
      <w:tr w:rsidR="006F1890">
        <w:tc>
          <w:tcPr>
            <w:tcW w:w="5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90" w:rsidRDefault="006F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Структура программы бакалавриата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90" w:rsidRDefault="006F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бакалавриата в з.е.</w:t>
            </w:r>
          </w:p>
        </w:tc>
      </w:tr>
      <w:tr w:rsidR="006F1890">
        <w:tc>
          <w:tcPr>
            <w:tcW w:w="5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90" w:rsidRDefault="006F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90" w:rsidRDefault="006F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программа </w:t>
            </w:r>
            <w:proofErr w:type="gramStart"/>
            <w:r>
              <w:rPr>
                <w:rFonts w:ascii="Calibri" w:hAnsi="Calibri" w:cs="Calibri"/>
              </w:rPr>
              <w:t>академического</w:t>
            </w:r>
            <w:proofErr w:type="gramEnd"/>
            <w:r>
              <w:rPr>
                <w:rFonts w:ascii="Calibri" w:hAnsi="Calibri" w:cs="Calibri"/>
              </w:rPr>
              <w:t xml:space="preserve"> бакалавриата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90" w:rsidRDefault="006F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программа </w:t>
            </w:r>
            <w:proofErr w:type="gramStart"/>
            <w:r>
              <w:rPr>
                <w:rFonts w:ascii="Calibri" w:hAnsi="Calibri" w:cs="Calibri"/>
              </w:rPr>
              <w:t>прикладного</w:t>
            </w:r>
            <w:proofErr w:type="gramEnd"/>
            <w:r>
              <w:rPr>
                <w:rFonts w:ascii="Calibri" w:hAnsi="Calibri" w:cs="Calibri"/>
              </w:rPr>
              <w:t xml:space="preserve"> бакалавриата</w:t>
            </w:r>
          </w:p>
        </w:tc>
      </w:tr>
      <w:tr w:rsidR="006F1890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90" w:rsidRDefault="006F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90" w:rsidRDefault="006F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90" w:rsidRDefault="006F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219 - 222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90" w:rsidRDefault="006F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204 - 222</w:t>
            </w:r>
          </w:p>
        </w:tc>
      </w:tr>
      <w:tr w:rsidR="006F1890"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90" w:rsidRDefault="006F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90" w:rsidRDefault="006F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90" w:rsidRDefault="006F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153 - 159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90" w:rsidRDefault="006F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153 - 159</w:t>
            </w:r>
          </w:p>
        </w:tc>
      </w:tr>
      <w:tr w:rsidR="006F1890"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90" w:rsidRDefault="006F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90" w:rsidRDefault="006F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90" w:rsidRDefault="006F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63 - 66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90" w:rsidRDefault="006F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51 - 63</w:t>
            </w:r>
          </w:p>
        </w:tc>
      </w:tr>
      <w:tr w:rsidR="006F1890"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90" w:rsidRDefault="006F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90" w:rsidRDefault="006F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90" w:rsidRDefault="006F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9 - 15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90" w:rsidRDefault="006F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9 - 30</w:t>
            </w:r>
          </w:p>
        </w:tc>
      </w:tr>
      <w:tr w:rsidR="006F1890"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90" w:rsidRDefault="006F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90" w:rsidRDefault="006F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90" w:rsidRDefault="006F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9 - 15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90" w:rsidRDefault="006F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9 - 30</w:t>
            </w:r>
          </w:p>
        </w:tc>
      </w:tr>
      <w:tr w:rsidR="006F1890"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90" w:rsidRDefault="006F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3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90" w:rsidRDefault="006F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90" w:rsidRDefault="006F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90" w:rsidRDefault="006F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</w:tr>
      <w:tr w:rsidR="006F1890"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90" w:rsidRDefault="006F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90" w:rsidRDefault="006F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90" w:rsidRDefault="006F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90" w:rsidRDefault="006F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</w:tr>
      <w:tr w:rsidR="006F1890"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90" w:rsidRDefault="006F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бакалавриата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90" w:rsidRDefault="006F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890" w:rsidRDefault="006F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</w:tr>
    </w:tbl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6F189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Дисциплины (модули) по философии, истории, иностранному языку, безопасности жизнедеятельности реализуются в рамках базовой части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Дисциплины (модули) по физической культуре и спорту реализуются в рамках: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базовой части Блока 1 "Дисциплины (модули)" программы бакалавриата в объеме не менее 72 академических часов (2 зачетные единицы) в очной форме обучения;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В Блок 2 "Практики" входят учебная и производственная, в том числе преддипломная, практики.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учебной практики: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учебной практики: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производственной практики: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профессиональных умений и опыта профессиональной деятельности (в том числе педагогическая практика);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работа.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производственной практики: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установленным настоящим ФГОС ВО.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и (или) производственная практики могут проводиться в структурных подразделениях организации.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6.8. В Блок 3 "Государственная итоговая аттестация" входит защита выпускной квалификационной работы, включая подготовку к процедуре защиты и процедуру защиты, а </w:t>
      </w:r>
      <w:r>
        <w:rPr>
          <w:rFonts w:ascii="Calibri" w:hAnsi="Calibri" w:cs="Calibri"/>
        </w:rPr>
        <w:lastRenderedPageBreak/>
        <w:t>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Реализация части (частей) образовательной программы, направленной (направленных) на подготовку к творческой и (или) творческо-исполнительской деятельности, и проведение государственной итоговой аттестации не допускается с применением электронного обучения, дистанционных образовательных технологий.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6.10. При разработке программы бакалавриата обеспечивается возможность обучающимся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от объема вариативной части Блока 1 "Дисциплины (модули)".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6.11. Количество часов, отведенных на занятия лекционного типа в целом по Блоку 1 "Дисциплины (модули)"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250"/>
      <w:bookmarkEnd w:id="10"/>
      <w:r>
        <w:rPr>
          <w:rFonts w:ascii="Calibri" w:hAnsi="Calibri" w:cs="Calibri"/>
        </w:rPr>
        <w:t>VII. ТРЕБОВАНИЯ К УСЛОВИЯМ РЕАЛИЗАЦИИ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БАКАЛАВРИАТА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" w:name="Par253"/>
      <w:bookmarkEnd w:id="11"/>
      <w:r>
        <w:rPr>
          <w:rFonts w:ascii="Calibri" w:hAnsi="Calibri" w:cs="Calibri"/>
        </w:rPr>
        <w:t>7.1. Общесистемные требования к реализации программы бакалавриата.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взаимодействие, посредством сети "Интернет".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23, ст. 2870; N 27, ст. 3479; N 52, ст. 6961, ст. 6963; 2014, N 19, ст. 2302; N 30, ст. 4223, </w:t>
      </w:r>
      <w:r>
        <w:rPr>
          <w:rFonts w:ascii="Calibri" w:hAnsi="Calibri" w:cs="Calibri"/>
        </w:rPr>
        <w:lastRenderedPageBreak/>
        <w:t xml:space="preserve">ст. 4243), Федеральный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7.1.4.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</w:t>
      </w:r>
      <w:proofErr w:type="gramStart"/>
      <w:r>
        <w:rPr>
          <w:rFonts w:ascii="Calibri" w:hAnsi="Calibri" w:cs="Calibri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3" w:history="1">
        <w:r>
          <w:rPr>
            <w:rFonts w:ascii="Calibri" w:hAnsi="Calibri" w:cs="Calibri"/>
            <w:color w:val="0000FF"/>
          </w:rPr>
          <w:t>справочнике</w:t>
        </w:r>
      </w:hyperlink>
      <w:r>
        <w:rPr>
          <w:rFonts w:ascii="Calibri" w:hAnsi="Calibri" w:cs="Calibri"/>
        </w:rP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Calibri" w:hAnsi="Calibri" w:cs="Calibri"/>
        </w:rPr>
        <w:t xml:space="preserve"> 20237), и профессиональным стандартам (при наличии).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7.1.7. </w:t>
      </w:r>
      <w:proofErr w:type="gramStart"/>
      <w:r>
        <w:rPr>
          <w:rFonts w:ascii="Calibri" w:hAnsi="Calibri" w:cs="Calibri"/>
        </w:rPr>
        <w:t>В организации, реализующей программы бакалавриата,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274"/>
      <w:bookmarkEnd w:id="12"/>
      <w:r>
        <w:rPr>
          <w:rFonts w:ascii="Calibri" w:hAnsi="Calibri" w:cs="Calibri"/>
        </w:rPr>
        <w:t>7.2. Требования к кадровым условиям реализации программы бакалавриата.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7.2.3.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50 процентов.</w:t>
      </w:r>
      <w:proofErr w:type="gramEnd"/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7.2.4. </w:t>
      </w:r>
      <w:proofErr w:type="gramStart"/>
      <w:r>
        <w:rPr>
          <w:rFonts w:ascii="Calibri" w:hAnsi="Calibri" w:cs="Calibri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быть не менее 10 процентов.</w:t>
      </w:r>
      <w:proofErr w:type="gramEnd"/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280"/>
      <w:bookmarkEnd w:id="13"/>
      <w:r>
        <w:rPr>
          <w:rFonts w:ascii="Calibri" w:hAnsi="Calibri" w:cs="Calibri"/>
        </w:rPr>
        <w:lastRenderedPageBreak/>
        <w:t>7.3. Требования к материально-техническому и учебно-методическому обеспечению программы бакалавриата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осваивать умения и навыки, предусмотренные профессиональной деятельностью.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292"/>
      <w:bookmarkEnd w:id="14"/>
      <w:r>
        <w:rPr>
          <w:rFonts w:ascii="Calibri" w:hAnsi="Calibri" w:cs="Calibri"/>
        </w:rPr>
        <w:t>7.4. Требования к финансовым условиям реализации программы бакалавриата.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7.4.1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5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</w:t>
      </w:r>
      <w:proofErr w:type="gramEnd"/>
      <w:r>
        <w:rPr>
          <w:rFonts w:ascii="Calibri" w:hAnsi="Calibri" w:cs="Calibri"/>
        </w:rPr>
        <w:t xml:space="preserve"> образовательных программ высшего образования по специальностям и направлениям подготовки, утвержденной приказом </w:t>
      </w:r>
      <w:r>
        <w:rPr>
          <w:rFonts w:ascii="Calibri" w:hAnsi="Calibri" w:cs="Calibri"/>
        </w:rPr>
        <w:lastRenderedPageBreak/>
        <w:t>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1890" w:rsidRDefault="006F1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1890" w:rsidRDefault="006F189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50E8D" w:rsidRDefault="00850E8D">
      <w:bookmarkStart w:id="15" w:name="_GoBack"/>
      <w:bookmarkEnd w:id="15"/>
    </w:p>
    <w:sectPr w:rsidR="00850E8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90"/>
    <w:rsid w:val="006F1890"/>
    <w:rsid w:val="0085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D4C9FB6C5D709C33EDCD2082F114E0004F3D23780032C54DD7F89054TFH5I" TargetMode="External"/><Relationship Id="rId13" Type="http://schemas.openxmlformats.org/officeDocument/2006/relationships/hyperlink" Target="consultantplus://offline/ref=DCD4C9FB6C5D709C33EDCD2082F114E0004F39247F0332C54DD7F89054F5D3E81ABC470F55A2ED5BT9H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D4C9FB6C5D709C33EDCD2082F114E0004833267E0232C54DD7F89054F5D3E81ABC470F55A2ED5FT9H7I" TargetMode="External"/><Relationship Id="rId12" Type="http://schemas.openxmlformats.org/officeDocument/2006/relationships/hyperlink" Target="consultantplus://offline/ref=DCD4C9FB6C5D709C33EDCD2082F114E000483D207B0432C54DD7F89054TFH5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D4C9FB6C5D709C33EDCD2082F114E000483E227A0C32C54DD7F89054F5D3E81ABC470F55A2ED5DT9H4I" TargetMode="External"/><Relationship Id="rId11" Type="http://schemas.openxmlformats.org/officeDocument/2006/relationships/hyperlink" Target="consultantplus://offline/ref=DCD4C9FB6C5D709C33EDCD2082F114E000483E29790432C54DD7F89054TFH5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CD4C9FB6C5D709C33EDCD2082F114E0004B39217E0532C54DD7F89054F5D3E81ABC470F55A2ED5AT9H7I" TargetMode="External"/><Relationship Id="rId10" Type="http://schemas.openxmlformats.org/officeDocument/2006/relationships/hyperlink" Target="consultantplus://offline/ref=DCD4C9FB6C5D709C33EDCD2082F114E000483E227A0C32C54DD7F89054F5D3E81ABC470F55A2ED59T9H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D4C9FB6C5D709C33EDCD2082F114E000493C237F0132C54DD7F89054F5D3E81ABC470F55A2EE59T9HDI" TargetMode="External"/><Relationship Id="rId14" Type="http://schemas.openxmlformats.org/officeDocument/2006/relationships/hyperlink" Target="consultantplus://offline/ref=DCD4C9FB6C5D709C33EDCD2082F114E0004B3B25780D32C54DD7F89054F5D3E81ABC470F55A2ED5AT9H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6269</Words>
  <Characters>35736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методотдел</dc:creator>
  <cp:lastModifiedBy>методотдел</cp:lastModifiedBy>
  <cp:revision>1</cp:revision>
  <dcterms:created xsi:type="dcterms:W3CDTF">2015-04-15T08:07:00Z</dcterms:created>
  <dcterms:modified xsi:type="dcterms:W3CDTF">2015-04-15T08:07:00Z</dcterms:modified>
</cp:coreProperties>
</file>