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15" w:rsidRPr="00500215" w:rsidRDefault="00500215" w:rsidP="00500215">
      <w:pPr>
        <w:jc w:val="center"/>
      </w:pPr>
      <w:r w:rsidRPr="00500215">
        <w:t xml:space="preserve">Вопросы </w:t>
      </w:r>
    </w:p>
    <w:p w:rsidR="00500215" w:rsidRPr="00C47B0A" w:rsidRDefault="00500215" w:rsidP="00500215">
      <w:pPr>
        <w:jc w:val="center"/>
      </w:pPr>
      <w:r w:rsidRPr="00500215">
        <w:t>Государственного экзамена по дисциплине «Теория государства и права»</w:t>
      </w:r>
      <w:r w:rsidR="00877529" w:rsidRPr="00C47B0A">
        <w:t xml:space="preserve"> </w:t>
      </w:r>
    </w:p>
    <w:p w:rsidR="00877529" w:rsidRPr="00500215" w:rsidRDefault="00877529" w:rsidP="00500215">
      <w:pPr>
        <w:jc w:val="center"/>
      </w:pPr>
    </w:p>
    <w:p w:rsidR="00500215" w:rsidRPr="00500215" w:rsidRDefault="00500215" w:rsidP="00500215">
      <w:pPr>
        <w:jc w:val="center"/>
      </w:pPr>
    </w:p>
    <w:p w:rsidR="00500215" w:rsidRPr="00500215" w:rsidRDefault="00500215" w:rsidP="00500215">
      <w:pPr>
        <w:jc w:val="center"/>
      </w:pPr>
    </w:p>
    <w:p w:rsidR="00DC27D4" w:rsidRPr="00500215" w:rsidRDefault="00DC27D4" w:rsidP="00500215">
      <w:pPr>
        <w:pStyle w:val="a3"/>
        <w:numPr>
          <w:ilvl w:val="0"/>
          <w:numId w:val="36"/>
        </w:numPr>
        <w:jc w:val="both"/>
      </w:pPr>
      <w:r w:rsidRPr="00500215">
        <w:t>Предмет, метод и структура теории государства и права.</w:t>
      </w:r>
    </w:p>
    <w:p w:rsidR="00DC27D4" w:rsidRPr="00500215" w:rsidRDefault="00DC27D4" w:rsidP="00500215">
      <w:pPr>
        <w:pStyle w:val="a3"/>
        <w:numPr>
          <w:ilvl w:val="0"/>
          <w:numId w:val="36"/>
        </w:numPr>
        <w:jc w:val="both"/>
      </w:pPr>
      <w:r w:rsidRPr="00500215">
        <w:t>Функции теории государства и права.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Система методов теории государства и права</w:t>
      </w:r>
      <w:r w:rsidR="00500215" w:rsidRPr="00500215">
        <w:t>.</w:t>
      </w:r>
      <w:r w:rsidRPr="00500215">
        <w:t xml:space="preserve"> 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Место теории государства и права в классификации юридических наук.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Государственная власть: понятие, свойства, общие черты и признаки. Легитимность и легальность власти.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rPr>
          <w:color w:val="000000"/>
        </w:rPr>
        <w:t>Многообразие определений государства: государство, как территориальная организация общества; государство, как структурная организация общества; государство, как политическая организация общества.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rPr>
          <w:color w:val="000000"/>
        </w:rPr>
        <w:t xml:space="preserve">Основные признаки государства, отличающие его от негосударственных организаций и </w:t>
      </w:r>
      <w:proofErr w:type="spellStart"/>
      <w:r w:rsidRPr="00500215">
        <w:rPr>
          <w:color w:val="000000"/>
        </w:rPr>
        <w:t>догосударственных</w:t>
      </w:r>
      <w:proofErr w:type="spellEnd"/>
      <w:r w:rsidRPr="00500215">
        <w:rPr>
          <w:color w:val="000000"/>
        </w:rPr>
        <w:t xml:space="preserve"> образований.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Функции государства: понятие, виды и реальные условия реализации функций.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Формы и методы осуществления функций государства.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 xml:space="preserve">Объективные закономерности возникновения права. Формы происхождения государства. Особенности возникновения права. </w:t>
      </w:r>
      <w:proofErr w:type="spellStart"/>
      <w:r w:rsidRPr="00500215">
        <w:t>Мононормы</w:t>
      </w:r>
      <w:proofErr w:type="spellEnd"/>
      <w:r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Причины многообразия теорий происхождения государства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rPr>
          <w:color w:val="000000"/>
        </w:rPr>
        <w:t>Психологическая и теологическая теории происхождения государства.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rPr>
          <w:color w:val="000000"/>
        </w:rPr>
        <w:t>Органическая и материалистическая теории происхождения государства.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rPr>
          <w:color w:val="000000"/>
        </w:rPr>
        <w:t>Патриархальная и договорная теории происхождения государства.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rPr>
          <w:color w:val="000000"/>
        </w:rPr>
        <w:t xml:space="preserve">Теория насилия, </w:t>
      </w:r>
      <w:r w:rsidRPr="00500215">
        <w:t>ирригационная и патримониальная теории происхождения государства.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Сущность государства: различные подходы.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Типология государства: формационный и цивилизационный подходы.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Государственный суверенитет как юридическое свойство государства, выражающее верховенство и независимость государственной власти.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Форма правления: понятие, особенности и виды.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Форма государственного (территориального) устройства: понятие и виды.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Политический (государственный) режим: понятие, признаки и виды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Механизм и аппарат государства: понятие, основные черты и структура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Органы государства: понятие, основные черты и структура. Принципы организации и деятельности государственных органов.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Политическая система общества: понятие и компоненты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Место и роль государства в политической системе общества.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Концепция разделения властей: содержание, система сдержек и противовесов.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Правовое государство: понятие, принципы. Гражданское общество: понятие, характеристика. Роль личности в гражданском обществе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Сущность права: понятие и содержание. Соотношение права и морали: единство, различие, взаимодействие и противоречие.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 xml:space="preserve">Функции права: понятие </w:t>
      </w:r>
      <w:proofErr w:type="gramStart"/>
      <w:r w:rsidRPr="00500215">
        <w:t>и  классификация</w:t>
      </w:r>
      <w:proofErr w:type="gramEnd"/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Основные теории происхождения права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Принципы права: понятия и виды.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Классификация социальных норм. Социальные и технические нормы. Право в системе социальных регуляторов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 xml:space="preserve">Правовые презумпции, аксиомы и фикции в праве. 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 xml:space="preserve">Норма права: понятие, признаки. Способы изложения правовых </w:t>
      </w:r>
      <w:proofErr w:type="gramStart"/>
      <w:r w:rsidRPr="00500215">
        <w:t>норм  в</w:t>
      </w:r>
      <w:proofErr w:type="gramEnd"/>
      <w:r w:rsidRPr="00500215">
        <w:t xml:space="preserve"> нормативных правовых актах.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Структура нормы права.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Поощрение и наказание, как санкция нормы права.</w:t>
      </w:r>
    </w:p>
    <w:p w:rsidR="00DC27D4" w:rsidRPr="00500215" w:rsidRDefault="00DC27D4" w:rsidP="00500215">
      <w:pPr>
        <w:pStyle w:val="a3"/>
        <w:numPr>
          <w:ilvl w:val="0"/>
          <w:numId w:val="36"/>
        </w:numPr>
        <w:jc w:val="both"/>
      </w:pPr>
      <w:r w:rsidRPr="00500215">
        <w:lastRenderedPageBreak/>
        <w:t>Декларативные и дефинитивные нормы: роль и место в системе правового регулирования.</w:t>
      </w:r>
    </w:p>
    <w:p w:rsidR="00DC27D4" w:rsidRPr="00500215" w:rsidRDefault="00DC27D4" w:rsidP="00500215">
      <w:pPr>
        <w:pStyle w:val="a3"/>
        <w:numPr>
          <w:ilvl w:val="0"/>
          <w:numId w:val="36"/>
        </w:numPr>
        <w:jc w:val="both"/>
      </w:pPr>
      <w:r w:rsidRPr="00500215">
        <w:t>Общая теория прав человека: понятие и содержание.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Классификация норм права.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 xml:space="preserve">Основные права и юридические обязанности человека и гражданина.  Соотношение прав и обязанностей личности. </w:t>
      </w:r>
      <w:proofErr w:type="gramStart"/>
      <w:r w:rsidRPr="00500215">
        <w:t>Право</w:t>
      </w:r>
      <w:proofErr w:type="gramEnd"/>
      <w:r w:rsidRPr="00500215">
        <w:t xml:space="preserve"> как мера свободы и ответственности личности.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Правовая культура. Правовой нигилизм и правовой идеализм, их причины и пути преодоления. Роль теории государства и права в формировании правовой культуры современного юриста.</w:t>
      </w:r>
    </w:p>
    <w:p w:rsidR="00DC27D4" w:rsidRPr="00500215" w:rsidRDefault="00DC27D4" w:rsidP="00500215">
      <w:pPr>
        <w:pStyle w:val="a3"/>
        <w:numPr>
          <w:ilvl w:val="0"/>
          <w:numId w:val="36"/>
        </w:numPr>
        <w:rPr>
          <w:color w:val="000000"/>
        </w:rPr>
      </w:pPr>
      <w:r w:rsidRPr="00500215">
        <w:t>Понятие, виды и структура правосознания. Правовая идеология и правовая психология.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Правовое воспитание и его формы.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Форма права и источник права: понятие и соотношение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Правовой обычай. Нормативный договор. Преемственность и обыкновение в праве.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Юридический прецедент как форма права. Место и роль правовой доктрины и судебной практики среди форм и источников права.</w:t>
      </w:r>
    </w:p>
    <w:p w:rsidR="00DC27D4" w:rsidRPr="00500215" w:rsidRDefault="00DC27D4" w:rsidP="00500215">
      <w:pPr>
        <w:pStyle w:val="a3"/>
        <w:numPr>
          <w:ilvl w:val="0"/>
          <w:numId w:val="36"/>
        </w:numPr>
        <w:rPr>
          <w:color w:val="000000"/>
        </w:rPr>
      </w:pPr>
      <w:r w:rsidRPr="00500215">
        <w:t>Нормативный правовой акт. Понятия, виды. Законы и подзаконные акты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Законодательный процесс. Стадии законодательного процесса.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Правотворчество: понятие, принципы, виды, субъекты. Право законодательной инициативы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  <w:rPr>
          <w:color w:val="000000"/>
        </w:rPr>
      </w:pPr>
      <w:r w:rsidRPr="00500215">
        <w:t>Систематизация законодательства: понятие и формы. Кодификационный нормативный правовой акт, его структура и виды. Юридическая техника. Язык правовых актов.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 xml:space="preserve">Система права и система законодательства. Структура системы права. Международное </w:t>
      </w:r>
      <w:proofErr w:type="gramStart"/>
      <w:r w:rsidRPr="00500215">
        <w:t>право</w:t>
      </w:r>
      <w:proofErr w:type="gramEnd"/>
      <w:r w:rsidRPr="00500215">
        <w:t xml:space="preserve"> как особая структурная единица в системе права.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Механизм правового регулирования: понятие. Предмет и метод правового регулирования, как основания деления права на отрасли и институты. Основные отрасли права. Виды юридических процессов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Частное и публичное право. Материальное и процессуальное право. Естественное и позитивное право.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Понятие и формы реализации права. Субъекты и стадии применения права.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Действие нормативных правовых актов во времени, в пространстве и по кругу лиц. Отличие нормативного правового акта от акта правоприменительной деятельности.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Пробелы в праве. Аналогия закона и аналогия права. Прямое действие основного закона государства. Коллизии в праве. Причины юридических коллизий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Толкование права: понятие, способы и виды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Определение права: естественное и позитивное право. Юридические свойства и признаки права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Правовые отношения: понятие, признаки и виды. Субъекты правоотношений. Правоспособность, дееспособность и деликтоспособность. Объекты правоотношений.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Юридические факты: понятие и классификация.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Законность и правопорядок. Соотношение общественного и правового порядка. Гарантии законности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  <w:jc w:val="both"/>
      </w:pPr>
      <w:r w:rsidRPr="00500215">
        <w:t>Правомерное поведение: понятие, виды и мотивы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Правонарушения: понятие, признаки и виды</w:t>
      </w:r>
      <w:r w:rsidR="00500215" w:rsidRPr="00500215">
        <w:t>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>Юридический состав правонарушения.</w:t>
      </w:r>
    </w:p>
    <w:p w:rsidR="00DC27D4" w:rsidRPr="00500215" w:rsidRDefault="00DC27D4" w:rsidP="00500215">
      <w:pPr>
        <w:pStyle w:val="a3"/>
        <w:numPr>
          <w:ilvl w:val="0"/>
          <w:numId w:val="36"/>
        </w:numPr>
      </w:pPr>
      <w:r w:rsidRPr="00500215">
        <w:t xml:space="preserve">Понятие, признаки и виды юридической ответственности. </w:t>
      </w:r>
    </w:p>
    <w:p w:rsidR="00DC27D4" w:rsidRPr="00500215" w:rsidRDefault="00DC27D4" w:rsidP="00500215">
      <w:pPr>
        <w:pStyle w:val="a3"/>
        <w:numPr>
          <w:ilvl w:val="0"/>
          <w:numId w:val="36"/>
        </w:numPr>
        <w:jc w:val="both"/>
      </w:pPr>
      <w:r w:rsidRPr="00500215">
        <w:t>Механизм правового регулирования: понятие.</w:t>
      </w:r>
    </w:p>
    <w:p w:rsidR="00DC27D4" w:rsidRPr="00500215" w:rsidRDefault="00DC27D4" w:rsidP="00500215">
      <w:pPr>
        <w:pStyle w:val="a3"/>
        <w:numPr>
          <w:ilvl w:val="0"/>
          <w:numId w:val="36"/>
        </w:numPr>
        <w:jc w:val="both"/>
      </w:pPr>
      <w:r w:rsidRPr="00500215">
        <w:t>Цели и функции и принципы юридической ответственности.</w:t>
      </w:r>
    </w:p>
    <w:p w:rsidR="00500215" w:rsidRPr="00500215" w:rsidRDefault="00500215" w:rsidP="00500215">
      <w:pPr>
        <w:pStyle w:val="a3"/>
        <w:numPr>
          <w:ilvl w:val="0"/>
          <w:numId w:val="36"/>
        </w:numPr>
      </w:pPr>
      <w:r w:rsidRPr="00500215">
        <w:t>Основные правовые системы современности: романо-германская. Рецепция права.</w:t>
      </w:r>
    </w:p>
    <w:p w:rsidR="00500215" w:rsidRPr="00500215" w:rsidRDefault="00500215" w:rsidP="00500215">
      <w:pPr>
        <w:pStyle w:val="a3"/>
        <w:numPr>
          <w:ilvl w:val="0"/>
          <w:numId w:val="36"/>
        </w:numPr>
        <w:jc w:val="both"/>
      </w:pPr>
      <w:r w:rsidRPr="00500215">
        <w:t>Особенности англосаксонской правовой системы.</w:t>
      </w:r>
    </w:p>
    <w:p w:rsidR="00500215" w:rsidRPr="00500215" w:rsidRDefault="00500215" w:rsidP="00500215">
      <w:pPr>
        <w:pStyle w:val="a3"/>
        <w:numPr>
          <w:ilvl w:val="0"/>
          <w:numId w:val="36"/>
        </w:numPr>
        <w:jc w:val="both"/>
      </w:pPr>
      <w:r w:rsidRPr="00500215">
        <w:t>Особенности традиционной правовой системы.</w:t>
      </w:r>
    </w:p>
    <w:p w:rsidR="004C0D96" w:rsidRPr="00500215" w:rsidRDefault="00C47B0A" w:rsidP="00DC27D4"/>
    <w:sectPr w:rsidR="004C0D96" w:rsidRPr="00500215" w:rsidSect="005002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E20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F25BB"/>
    <w:multiLevelType w:val="hybridMultilevel"/>
    <w:tmpl w:val="E83270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A7291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71D36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96CF2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B6242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A3527"/>
    <w:multiLevelType w:val="hybridMultilevel"/>
    <w:tmpl w:val="33C8F3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047B7"/>
    <w:multiLevelType w:val="hybridMultilevel"/>
    <w:tmpl w:val="289AED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11449"/>
    <w:multiLevelType w:val="hybridMultilevel"/>
    <w:tmpl w:val="50986206"/>
    <w:lvl w:ilvl="0" w:tplc="EF449C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5375F53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4036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F3DA9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C2783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66F5B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527E7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C4F70"/>
    <w:multiLevelType w:val="hybridMultilevel"/>
    <w:tmpl w:val="35D826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504D4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D3686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06285"/>
    <w:multiLevelType w:val="hybridMultilevel"/>
    <w:tmpl w:val="9872B4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205A5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A275F7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954F7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E11CB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A74D8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16F25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5834EB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62B4C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1B5FEA"/>
    <w:multiLevelType w:val="hybridMultilevel"/>
    <w:tmpl w:val="B0C4BF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30563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75146B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3409D3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82396B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5313A2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6D490D"/>
    <w:multiLevelType w:val="hybridMultilevel"/>
    <w:tmpl w:val="3D7C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A6E3E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524E78"/>
    <w:multiLevelType w:val="hybridMultilevel"/>
    <w:tmpl w:val="1C12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30"/>
  </w:num>
  <w:num w:numId="5">
    <w:abstractNumId w:val="15"/>
  </w:num>
  <w:num w:numId="6">
    <w:abstractNumId w:val="25"/>
  </w:num>
  <w:num w:numId="7">
    <w:abstractNumId w:val="12"/>
  </w:num>
  <w:num w:numId="8">
    <w:abstractNumId w:val="4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16"/>
  </w:num>
  <w:num w:numId="14">
    <w:abstractNumId w:val="31"/>
  </w:num>
  <w:num w:numId="15">
    <w:abstractNumId w:val="0"/>
  </w:num>
  <w:num w:numId="16">
    <w:abstractNumId w:val="24"/>
  </w:num>
  <w:num w:numId="17">
    <w:abstractNumId w:val="22"/>
  </w:num>
  <w:num w:numId="18">
    <w:abstractNumId w:val="29"/>
  </w:num>
  <w:num w:numId="19">
    <w:abstractNumId w:val="9"/>
  </w:num>
  <w:num w:numId="20">
    <w:abstractNumId w:val="2"/>
  </w:num>
  <w:num w:numId="21">
    <w:abstractNumId w:val="5"/>
  </w:num>
  <w:num w:numId="22">
    <w:abstractNumId w:val="34"/>
  </w:num>
  <w:num w:numId="23">
    <w:abstractNumId w:val="23"/>
  </w:num>
  <w:num w:numId="24">
    <w:abstractNumId w:val="11"/>
  </w:num>
  <w:num w:numId="25">
    <w:abstractNumId w:val="3"/>
  </w:num>
  <w:num w:numId="26">
    <w:abstractNumId w:val="17"/>
  </w:num>
  <w:num w:numId="27">
    <w:abstractNumId w:val="27"/>
  </w:num>
  <w:num w:numId="28">
    <w:abstractNumId w:val="6"/>
  </w:num>
  <w:num w:numId="29">
    <w:abstractNumId w:val="20"/>
  </w:num>
  <w:num w:numId="30">
    <w:abstractNumId w:val="32"/>
  </w:num>
  <w:num w:numId="31">
    <w:abstractNumId w:val="19"/>
  </w:num>
  <w:num w:numId="32">
    <w:abstractNumId w:val="28"/>
  </w:num>
  <w:num w:numId="33">
    <w:abstractNumId w:val="14"/>
  </w:num>
  <w:num w:numId="34">
    <w:abstractNumId w:val="8"/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D4"/>
    <w:rsid w:val="00430753"/>
    <w:rsid w:val="00500215"/>
    <w:rsid w:val="005107D8"/>
    <w:rsid w:val="00527E3D"/>
    <w:rsid w:val="00702C10"/>
    <w:rsid w:val="00877529"/>
    <w:rsid w:val="00C47B0A"/>
    <w:rsid w:val="00C8121A"/>
    <w:rsid w:val="00DC27D4"/>
    <w:rsid w:val="00E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45A2-765E-455E-B76C-67591C1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</dc:creator>
  <cp:keywords/>
  <dc:description/>
  <cp:lastModifiedBy>Zap</cp:lastModifiedBy>
  <cp:revision>2</cp:revision>
  <dcterms:created xsi:type="dcterms:W3CDTF">2020-05-06T07:34:00Z</dcterms:created>
  <dcterms:modified xsi:type="dcterms:W3CDTF">2020-05-06T07:34:00Z</dcterms:modified>
</cp:coreProperties>
</file>