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C" w:rsidRPr="00840C44" w:rsidRDefault="00160EEC" w:rsidP="00160EE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70485</wp:posOffset>
            </wp:positionV>
            <wp:extent cx="6192520" cy="3966210"/>
            <wp:effectExtent l="0" t="0" r="0" b="0"/>
            <wp:wrapNone/>
            <wp:docPr id="3" name="Picture 3" descr="ысы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ысы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EC" w:rsidRPr="00840C44" w:rsidRDefault="00160EEC" w:rsidP="00160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5156200" cy="654685"/>
                <wp:effectExtent l="381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EC" w:rsidRPr="005D3B3F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</w:pPr>
                            <w:r w:rsidRPr="005D3B3F"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  <w:t xml:space="preserve">North-Eastern Federal University named after M.K. </w:t>
                            </w:r>
                            <w:proofErr w:type="spellStart"/>
                            <w:r w:rsidRPr="005D3B3F"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  <w:t>Ammosov</w:t>
                            </w:r>
                            <w:proofErr w:type="spellEnd"/>
                            <w:r w:rsidRPr="005D3B3F"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60EEC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</w:pPr>
                            <w:r w:rsidRPr="005D3B3F"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  <w:t>Ministry of Health, Sakha Republic (Yakutia)</w:t>
                            </w:r>
                          </w:p>
                          <w:p w:rsidR="00160EEC" w:rsidRPr="00A30E7D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  <w:t>Academy of Science of Republic Sakha (Yakutia)</w:t>
                            </w:r>
                          </w:p>
                          <w:p w:rsidR="00160EEC" w:rsidRPr="008E078D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2.75pt;width:406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ZqtA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" filled="f" stroked="f">
                <v:textbox>
                  <w:txbxContent>
                    <w:p w:rsidR="00160EEC" w:rsidRPr="005D3B3F" w:rsidRDefault="00160EEC" w:rsidP="00160E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</w:pPr>
                      <w:r w:rsidRPr="005D3B3F"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  <w:t xml:space="preserve">North-Eastern Federal University named after M.K. </w:t>
                      </w:r>
                      <w:proofErr w:type="spellStart"/>
                      <w:r w:rsidRPr="005D3B3F"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  <w:t>Ammosov</w:t>
                      </w:r>
                      <w:proofErr w:type="spellEnd"/>
                      <w:r w:rsidRPr="005D3B3F"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60EEC" w:rsidRDefault="00160EEC" w:rsidP="00160E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</w:pPr>
                      <w:r w:rsidRPr="005D3B3F"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  <w:t>Ministry of Health, Sakha Republic (Yakutia)</w:t>
                      </w:r>
                    </w:p>
                    <w:p w:rsidR="00160EEC" w:rsidRPr="00A30E7D" w:rsidRDefault="00160EEC" w:rsidP="00160E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  <w:t>Academy of Science of Republic Sakha (Yakutia)</w:t>
                      </w:r>
                    </w:p>
                    <w:p w:rsidR="00160EEC" w:rsidRPr="008E078D" w:rsidRDefault="00160EEC" w:rsidP="00160E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66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EEC" w:rsidRPr="00840C44" w:rsidRDefault="00160EEC" w:rsidP="00160EEC"/>
    <w:p w:rsidR="00160EEC" w:rsidRPr="00840C44" w:rsidRDefault="00160EEC" w:rsidP="00160EEC"/>
    <w:p w:rsidR="00160EEC" w:rsidRPr="00840C44" w:rsidRDefault="00160EEC" w:rsidP="00160EEC"/>
    <w:p w:rsidR="00160EEC" w:rsidRPr="00840C44" w:rsidRDefault="00160EEC" w:rsidP="00160E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115570</wp:posOffset>
                </wp:positionV>
                <wp:extent cx="3976370" cy="657225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EC" w:rsidRPr="008E078D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4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28"/>
                                <w:lang w:val="en-US"/>
                              </w:rPr>
                              <w:t>5th</w:t>
                            </w:r>
                            <w:proofErr w:type="gramEnd"/>
                            <w:r w:rsidRPr="008E078D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8E078D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28"/>
                                <w:lang w:val="en-US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28"/>
                                <w:lang w:val="en-US"/>
                              </w:rPr>
                              <w:t xml:space="preserve">Scientific </w:t>
                            </w:r>
                            <w:r w:rsidRPr="008E078D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40"/>
                                <w:szCs w:val="28"/>
                                <w:lang w:val="en-US"/>
                              </w:rPr>
                              <w:t>Conference</w:t>
                            </w:r>
                          </w:p>
                          <w:p w:rsidR="00160EEC" w:rsidRPr="00701412" w:rsidRDefault="00160EEC" w:rsidP="00160EEC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.15pt;margin-top:9.1pt;width:313.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g4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" filled="f" stroked="f">
                <v:textbox>
                  <w:txbxContent>
                    <w:p w:rsidR="00160EEC" w:rsidRPr="008E078D" w:rsidRDefault="00160EEC" w:rsidP="00160EEC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40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28"/>
                          <w:lang w:val="en-US"/>
                        </w:rPr>
                        <w:t>5th</w:t>
                      </w:r>
                      <w:proofErr w:type="gramEnd"/>
                      <w:r w:rsidRPr="008E078D"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28"/>
                        </w:rPr>
                        <w:t xml:space="preserve"> </w:t>
                      </w:r>
                      <w:r w:rsidRPr="008E078D"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28"/>
                          <w:lang w:val="en-US"/>
                        </w:rPr>
                        <w:t xml:space="preserve">International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28"/>
                          <w:lang w:val="en-US"/>
                        </w:rPr>
                        <w:t xml:space="preserve">Scientific </w:t>
                      </w:r>
                      <w:r w:rsidRPr="008E078D">
                        <w:rPr>
                          <w:rFonts w:ascii="Arial" w:hAnsi="Arial" w:cs="Arial"/>
                          <w:b/>
                          <w:bCs/>
                          <w:color w:val="333399"/>
                          <w:sz w:val="40"/>
                          <w:szCs w:val="28"/>
                          <w:lang w:val="en-US"/>
                        </w:rPr>
                        <w:t>Conference</w:t>
                      </w:r>
                    </w:p>
                    <w:p w:rsidR="00160EEC" w:rsidRPr="00701412" w:rsidRDefault="00160EEC" w:rsidP="00160EEC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EEC" w:rsidRPr="00840C44" w:rsidRDefault="00160EEC" w:rsidP="00160EEC"/>
    <w:p w:rsidR="00160EEC" w:rsidRPr="00840C44" w:rsidRDefault="00160EEC" w:rsidP="00160EEC"/>
    <w:p w:rsidR="00160EEC" w:rsidRPr="00840C44" w:rsidRDefault="00160EEC" w:rsidP="00160EEC"/>
    <w:p w:rsidR="00160EEC" w:rsidRPr="00160EEC" w:rsidRDefault="00160EEC" w:rsidP="00160EEC">
      <w:pPr>
        <w:jc w:val="center"/>
        <w:rPr>
          <w:b/>
          <w:bCs/>
          <w:color w:val="CC0000"/>
          <w:sz w:val="36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60EEC" w:rsidRPr="008E078D" w:rsidRDefault="00160EEC" w:rsidP="00160EEC">
      <w:pPr>
        <w:jc w:val="center"/>
        <w:rPr>
          <w:rFonts w:ascii="Arial" w:hAnsi="Arial" w:cs="Arial"/>
          <w:lang w:val="en-US"/>
        </w:rPr>
      </w:pPr>
      <w:r w:rsidRPr="00160EEC">
        <w:rPr>
          <w:rFonts w:ascii="Arial" w:hAnsi="Arial" w:cs="Arial"/>
          <w:b/>
          <w:bCs/>
          <w:color w:val="CC0000"/>
          <w:sz w:val="36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 VILIUISK ENCEPHALOMYELITIS AND OTHER NEURODEGENERATIVE DISEASES: CURRENT ISSUES IN ETIOLOGY AND PATHOGENESIS»</w:t>
      </w:r>
    </w:p>
    <w:p w:rsidR="00160EEC" w:rsidRPr="008E078D" w:rsidRDefault="00160EEC" w:rsidP="00160EEC">
      <w:pPr>
        <w:rPr>
          <w:rFonts w:ascii="Arial" w:hAnsi="Arial" w:cs="Arial"/>
          <w:lang w:val="en-US"/>
        </w:rPr>
      </w:pPr>
    </w:p>
    <w:p w:rsidR="00160EEC" w:rsidRPr="008E078D" w:rsidRDefault="00160EEC" w:rsidP="00160EEC">
      <w:pPr>
        <w:rPr>
          <w:rFonts w:ascii="Arial" w:hAnsi="Arial" w:cs="Arial"/>
          <w:lang w:val="en-US"/>
        </w:rPr>
      </w:pPr>
    </w:p>
    <w:p w:rsidR="00160EEC" w:rsidRPr="002B082F" w:rsidRDefault="00160EEC" w:rsidP="00160EEC">
      <w:pPr>
        <w:jc w:val="center"/>
        <w:rPr>
          <w:rFonts w:ascii="Arial" w:hAnsi="Arial" w:cs="Arial"/>
          <w:b/>
          <w:bCs/>
          <w:color w:val="993366"/>
          <w:sz w:val="32"/>
          <w:szCs w:val="28"/>
          <w:lang w:val="en-US"/>
        </w:rPr>
      </w:pPr>
      <w:smartTag w:uri="urn:schemas-microsoft-com:office:smarttags" w:element="City">
        <w:r w:rsidRPr="002B082F">
          <w:rPr>
            <w:rFonts w:ascii="Arial" w:hAnsi="Arial" w:cs="Arial"/>
            <w:b/>
            <w:bCs/>
            <w:color w:val="993366"/>
            <w:sz w:val="32"/>
            <w:szCs w:val="28"/>
            <w:lang w:val="en-US"/>
          </w:rPr>
          <w:t>Yakutsk</w:t>
        </w:r>
      </w:smartTag>
      <w:r w:rsidRPr="002B082F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 xml:space="preserve">, </w:t>
      </w:r>
      <w:smartTag w:uri="urn:schemas-microsoft-com:office:smarttags" w:element="PlaceName">
        <w:r w:rsidRPr="002B082F">
          <w:rPr>
            <w:rFonts w:ascii="Arial" w:hAnsi="Arial" w:cs="Arial"/>
            <w:b/>
            <w:bCs/>
            <w:color w:val="993366"/>
            <w:sz w:val="32"/>
            <w:szCs w:val="28"/>
            <w:lang w:val="en-US"/>
          </w:rPr>
          <w:t>Sakha</w:t>
        </w:r>
      </w:smartTag>
      <w:r w:rsidRPr="002B082F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 xml:space="preserve"> </w:t>
      </w:r>
      <w:smartTag w:uri="urn:schemas-microsoft-com:office:smarttags" w:element="PlaceType">
        <w:r w:rsidRPr="002B082F">
          <w:rPr>
            <w:rFonts w:ascii="Arial" w:hAnsi="Arial" w:cs="Arial"/>
            <w:b/>
            <w:bCs/>
            <w:color w:val="993366"/>
            <w:sz w:val="32"/>
            <w:szCs w:val="28"/>
            <w:lang w:val="en-US"/>
          </w:rPr>
          <w:t>Republic</w:t>
        </w:r>
      </w:smartTag>
      <w:r w:rsidRPr="002B082F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B082F">
            <w:rPr>
              <w:rFonts w:ascii="Arial" w:hAnsi="Arial" w:cs="Arial"/>
              <w:b/>
              <w:bCs/>
              <w:color w:val="993366"/>
              <w:sz w:val="32"/>
              <w:szCs w:val="28"/>
              <w:lang w:val="en-US"/>
            </w:rPr>
            <w:t>Russia</w:t>
          </w:r>
        </w:smartTag>
      </w:smartTag>
    </w:p>
    <w:p w:rsidR="00160EEC" w:rsidRPr="002B082F" w:rsidRDefault="00160EEC" w:rsidP="00160EEC">
      <w:pPr>
        <w:jc w:val="center"/>
        <w:rPr>
          <w:rFonts w:ascii="Arial" w:hAnsi="Arial" w:cs="Arial"/>
          <w:b/>
          <w:bCs/>
          <w:color w:val="993366"/>
          <w:sz w:val="32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>June,</w:t>
      </w:r>
      <w:proofErr w:type="gramEnd"/>
      <w:r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 xml:space="preserve"> 2</w:t>
      </w:r>
      <w:r w:rsidRPr="00947FED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>3</w:t>
      </w:r>
      <w:r w:rsidRPr="002B082F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>-2</w:t>
      </w:r>
      <w:r w:rsidRPr="00947FED"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>4</w:t>
      </w:r>
      <w:r>
        <w:rPr>
          <w:rFonts w:ascii="Arial" w:hAnsi="Arial" w:cs="Arial"/>
          <w:b/>
          <w:bCs/>
          <w:color w:val="993366"/>
          <w:sz w:val="32"/>
          <w:szCs w:val="28"/>
          <w:lang w:val="en-US"/>
        </w:rPr>
        <w:t>, 2016</w:t>
      </w:r>
    </w:p>
    <w:p w:rsidR="00160EEC" w:rsidRPr="002B082F" w:rsidRDefault="00160EEC" w:rsidP="00160EEC">
      <w:pPr>
        <w:rPr>
          <w:sz w:val="22"/>
          <w:lang w:val="en-US"/>
        </w:rPr>
      </w:pPr>
    </w:p>
    <w:p w:rsidR="00160EEC" w:rsidRPr="002B082F" w:rsidRDefault="00160EEC" w:rsidP="00160EEC">
      <w:pPr>
        <w:rPr>
          <w:sz w:val="22"/>
          <w:lang w:val="en-US"/>
        </w:rPr>
      </w:pPr>
    </w:p>
    <w:p w:rsidR="00160EEC" w:rsidRDefault="00160EEC" w:rsidP="00160EEC">
      <w:pPr>
        <w:rPr>
          <w:lang w:val="en-US"/>
        </w:rPr>
      </w:pPr>
    </w:p>
    <w:p w:rsidR="00160EEC" w:rsidRDefault="00160EEC" w:rsidP="00160EE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60EEC" w:rsidRDefault="00160EEC" w:rsidP="00160EE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60EEC" w:rsidRPr="000D5067" w:rsidRDefault="00160EEC" w:rsidP="00160EE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D5067">
        <w:rPr>
          <w:rFonts w:ascii="Arial" w:hAnsi="Arial" w:cs="Arial"/>
          <w:b/>
          <w:sz w:val="28"/>
          <w:szCs w:val="28"/>
          <w:lang w:val="en-US"/>
        </w:rPr>
        <w:t>First Announcement</w:t>
      </w:r>
    </w:p>
    <w:p w:rsidR="00160EEC" w:rsidRPr="000D5067" w:rsidRDefault="00160EEC" w:rsidP="00160EEC">
      <w:pPr>
        <w:jc w:val="center"/>
        <w:rPr>
          <w:rFonts w:ascii="Arial" w:hAnsi="Arial" w:cs="Arial"/>
          <w:lang w:val="en-US"/>
        </w:rPr>
      </w:pPr>
    </w:p>
    <w:p w:rsidR="00160EEC" w:rsidRPr="000D5067" w:rsidRDefault="00160EEC" w:rsidP="00160EEC">
      <w:pPr>
        <w:rPr>
          <w:rFonts w:ascii="Arial" w:hAnsi="Arial" w:cs="Arial"/>
          <w:color w:val="000000"/>
          <w:lang w:val="en-US"/>
        </w:rPr>
      </w:pPr>
      <w:r w:rsidRPr="000D5067">
        <w:rPr>
          <w:rFonts w:ascii="Arial" w:hAnsi="Arial" w:cs="Arial"/>
          <w:color w:val="000000"/>
          <w:lang w:val="en-US"/>
        </w:rPr>
        <w:t>Dear Colleague,</w:t>
      </w:r>
    </w:p>
    <w:p w:rsidR="00160EEC" w:rsidRPr="000D5067" w:rsidRDefault="00160EEC" w:rsidP="00160EEC">
      <w:pPr>
        <w:rPr>
          <w:rFonts w:ascii="Arial" w:hAnsi="Arial" w:cs="Arial"/>
          <w:color w:val="000000"/>
          <w:lang w:val="en-US"/>
        </w:rPr>
      </w:pPr>
    </w:p>
    <w:p w:rsidR="00160EEC" w:rsidRDefault="00160EEC" w:rsidP="00160EEC">
      <w:pPr>
        <w:shd w:val="clear" w:color="auto" w:fill="FFFFFF"/>
        <w:spacing w:line="270" w:lineRule="atLeast"/>
        <w:rPr>
          <w:rFonts w:ascii="Arial" w:hAnsi="Arial" w:cs="Arial"/>
          <w:bCs/>
          <w:lang w:val="en-US"/>
        </w:rPr>
      </w:pPr>
      <w:r w:rsidRPr="000D5067">
        <w:rPr>
          <w:rFonts w:ascii="Arial" w:hAnsi="Arial" w:cs="Arial"/>
          <w:lang w:val="en"/>
        </w:rPr>
        <w:t xml:space="preserve">It is our great pleasure to invite you to participate in </w:t>
      </w:r>
      <w:r w:rsidRPr="000D5067">
        <w:rPr>
          <w:rFonts w:ascii="Arial" w:hAnsi="Arial" w:cs="Arial"/>
          <w:color w:val="000000"/>
          <w:lang w:val="en-US"/>
        </w:rPr>
        <w:t>the 5</w:t>
      </w:r>
      <w:r w:rsidRPr="000D5067">
        <w:rPr>
          <w:rFonts w:ascii="Arial" w:hAnsi="Arial" w:cs="Arial"/>
          <w:color w:val="000000"/>
          <w:vertAlign w:val="superscript"/>
          <w:lang w:val="en-US"/>
        </w:rPr>
        <w:t>th</w:t>
      </w:r>
      <w:r w:rsidRPr="000D5067">
        <w:rPr>
          <w:rFonts w:ascii="Arial" w:hAnsi="Arial" w:cs="Arial"/>
          <w:color w:val="000000"/>
          <w:lang w:val="en-US"/>
        </w:rPr>
        <w:t xml:space="preserve"> International Scientific </w:t>
      </w:r>
      <w:proofErr w:type="gramStart"/>
      <w:r w:rsidRPr="000D5067">
        <w:rPr>
          <w:rFonts w:ascii="Arial" w:hAnsi="Arial" w:cs="Arial"/>
          <w:color w:val="000000"/>
          <w:lang w:val="en-US"/>
        </w:rPr>
        <w:t xml:space="preserve">Conference </w:t>
      </w:r>
      <w:r w:rsidRPr="000D5067">
        <w:rPr>
          <w:rFonts w:ascii="Arial" w:hAnsi="Arial" w:cs="Arial"/>
          <w:bCs/>
          <w:color w:val="000000"/>
          <w:lang w:val="en-US"/>
        </w:rPr>
        <w:t xml:space="preserve"> “</w:t>
      </w:r>
      <w:proofErr w:type="gramEnd"/>
      <w:r w:rsidRPr="000D5067">
        <w:rPr>
          <w:rFonts w:ascii="Arial" w:hAnsi="Arial" w:cs="Arial"/>
          <w:bCs/>
          <w:lang w:val="en-US"/>
        </w:rPr>
        <w:t xml:space="preserve">VILIUISK ENCEPHALOMYELITIS AND OTHER NEURODEGENERATIVE DISEASES: CURRENT </w:t>
      </w:r>
      <w:r>
        <w:rPr>
          <w:rFonts w:ascii="Arial" w:hAnsi="Arial" w:cs="Arial"/>
          <w:bCs/>
          <w:lang w:val="en-US"/>
        </w:rPr>
        <w:t>ISSUES IN</w:t>
      </w:r>
      <w:r w:rsidRPr="000D5067">
        <w:rPr>
          <w:rFonts w:ascii="Arial" w:hAnsi="Arial" w:cs="Arial"/>
          <w:bCs/>
          <w:lang w:val="en-US"/>
        </w:rPr>
        <w:t xml:space="preserve"> ETIOLOGY AND PATHOGENESIS”. </w:t>
      </w:r>
    </w:p>
    <w:p w:rsidR="00160EEC" w:rsidRDefault="00160EEC" w:rsidP="00160EEC">
      <w:pPr>
        <w:shd w:val="clear" w:color="auto" w:fill="FFFFFF"/>
        <w:spacing w:line="270" w:lineRule="atLeast"/>
        <w:rPr>
          <w:rFonts w:ascii="Arial" w:hAnsi="Arial" w:cs="Arial"/>
          <w:bCs/>
          <w:lang w:val="en-US"/>
        </w:rPr>
      </w:pPr>
    </w:p>
    <w:p w:rsidR="00160EEC" w:rsidRPr="00D443E3" w:rsidRDefault="00160EEC" w:rsidP="00160EEC">
      <w:pPr>
        <w:shd w:val="clear" w:color="auto" w:fill="FFFFFF"/>
        <w:spacing w:line="27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Viliuisk </w:t>
      </w:r>
      <w:r w:rsidRPr="00B03B78">
        <w:rPr>
          <w:rFonts w:ascii="Arial" w:hAnsi="Arial" w:cs="Arial"/>
          <w:color w:val="000000"/>
          <w:lang w:val="en-US"/>
        </w:rPr>
        <w:t>encephalomyelitis</w:t>
      </w:r>
      <w:r w:rsidRPr="000D506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is a neurological disorder with unknown etiology found exclusively among Sakha people in Siberia. Other burning problems in this population are </w:t>
      </w:r>
      <w:r w:rsidRPr="00D443E3">
        <w:rPr>
          <w:rFonts w:ascii="Arial" w:hAnsi="Arial" w:cs="Arial"/>
          <w:lang w:val="en-US"/>
        </w:rPr>
        <w:t xml:space="preserve">ALS, </w:t>
      </w:r>
      <w:proofErr w:type="spellStart"/>
      <w:r>
        <w:rPr>
          <w:rFonts w:ascii="Arial" w:hAnsi="Arial" w:cs="Arial"/>
          <w:lang w:val="en-US"/>
        </w:rPr>
        <w:t>spinocerebellar</w:t>
      </w:r>
      <w:proofErr w:type="spellEnd"/>
      <w:r>
        <w:rPr>
          <w:rFonts w:ascii="Arial" w:hAnsi="Arial" w:cs="Arial"/>
          <w:lang w:val="en-US"/>
        </w:rPr>
        <w:t xml:space="preserve"> ataxia, </w:t>
      </w:r>
      <w:r w:rsidRPr="00D443E3">
        <w:rPr>
          <w:rFonts w:ascii="Arial" w:hAnsi="Arial" w:cs="Arial"/>
          <w:lang w:val="en-US"/>
        </w:rPr>
        <w:t>spastic paraplegia,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myotonic</w:t>
      </w:r>
      <w:proofErr w:type="spellEnd"/>
      <w:r>
        <w:rPr>
          <w:rFonts w:ascii="Arial" w:hAnsi="Arial" w:cs="Arial"/>
          <w:lang w:val="en-US"/>
        </w:rPr>
        <w:t xml:space="preserve"> dystrophy, etc. Prevalence of </w:t>
      </w:r>
      <w:r>
        <w:rPr>
          <w:rFonts w:ascii="Arial" w:hAnsi="Arial" w:cs="Arial"/>
          <w:lang w:val="en-US"/>
        </w:rPr>
        <w:t>the neurodegenerative disorders</w:t>
      </w:r>
      <w:r>
        <w:rPr>
          <w:rFonts w:ascii="Arial" w:hAnsi="Arial" w:cs="Arial"/>
          <w:lang w:val="en-US"/>
        </w:rPr>
        <w:t>,</w:t>
      </w:r>
      <w:r w:rsidRPr="00D443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their origin and pathogenesis</w:t>
      </w:r>
      <w:r w:rsidRPr="00D443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D443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are </w:t>
      </w:r>
      <w:r w:rsidRPr="00D443E3">
        <w:rPr>
          <w:rFonts w:ascii="Arial" w:hAnsi="Arial" w:cs="Arial"/>
          <w:lang w:val="en-US"/>
        </w:rPr>
        <w:t xml:space="preserve">the main </w:t>
      </w:r>
      <w:r>
        <w:rPr>
          <w:rFonts w:ascii="Arial" w:hAnsi="Arial" w:cs="Arial"/>
          <w:lang w:val="en-US"/>
        </w:rPr>
        <w:t>subjects</w:t>
      </w:r>
      <w:r w:rsidRPr="00D443E3">
        <w:rPr>
          <w:rFonts w:ascii="Arial" w:hAnsi="Arial" w:cs="Arial"/>
          <w:lang w:val="en-US"/>
        </w:rPr>
        <w:t xml:space="preserve"> of the conference</w:t>
      </w:r>
      <w:r>
        <w:rPr>
          <w:rFonts w:ascii="Arial" w:hAnsi="Arial" w:cs="Arial"/>
          <w:lang w:val="en-US"/>
        </w:rPr>
        <w:t>.</w:t>
      </w:r>
    </w:p>
    <w:p w:rsidR="00160EEC" w:rsidRDefault="00160EEC" w:rsidP="00160EEC">
      <w:pPr>
        <w:shd w:val="clear" w:color="auto" w:fill="FFFFFF"/>
        <w:spacing w:line="270" w:lineRule="atLeast"/>
        <w:rPr>
          <w:rFonts w:ascii="Arial" w:hAnsi="Arial" w:cs="Arial"/>
          <w:lang w:val="en"/>
        </w:rPr>
      </w:pPr>
    </w:p>
    <w:p w:rsidR="00160EEC" w:rsidRPr="000D5067" w:rsidRDefault="00160EEC" w:rsidP="00160EEC">
      <w:pPr>
        <w:shd w:val="clear" w:color="auto" w:fill="FFFFFF"/>
        <w:spacing w:line="270" w:lineRule="atLeast"/>
        <w:rPr>
          <w:rFonts w:ascii="Arial" w:hAnsi="Arial" w:cs="Arial"/>
          <w:bCs/>
          <w:lang w:val="en-US"/>
        </w:rPr>
      </w:pPr>
      <w:r w:rsidRPr="000D5067">
        <w:rPr>
          <w:rFonts w:ascii="Arial" w:hAnsi="Arial" w:cs="Arial"/>
          <w:lang w:val="en"/>
        </w:rPr>
        <w:t xml:space="preserve">The Conference will be held </w:t>
      </w:r>
      <w:r w:rsidRPr="000D5067">
        <w:rPr>
          <w:rFonts w:ascii="Arial" w:hAnsi="Arial" w:cs="Arial"/>
          <w:bCs/>
          <w:lang w:val="en-US"/>
        </w:rPr>
        <w:t xml:space="preserve">in </w:t>
      </w:r>
      <w:r w:rsidRPr="000D5067">
        <w:rPr>
          <w:rFonts w:ascii="Arial" w:hAnsi="Arial" w:cs="Arial"/>
          <w:b/>
          <w:bCs/>
          <w:lang w:val="en-US"/>
        </w:rPr>
        <w:t xml:space="preserve">Yakutsk, </w:t>
      </w:r>
      <w:r w:rsidRPr="000D5067">
        <w:rPr>
          <w:rFonts w:ascii="Arial" w:hAnsi="Arial" w:cs="Arial"/>
          <w:bCs/>
          <w:lang w:val="en-US"/>
        </w:rPr>
        <w:t xml:space="preserve">Sakha Republic, </w:t>
      </w:r>
      <w:r w:rsidRPr="000D5067">
        <w:rPr>
          <w:rFonts w:ascii="Arial" w:hAnsi="Arial" w:cs="Arial"/>
          <w:b/>
          <w:bCs/>
          <w:lang w:val="en-US"/>
        </w:rPr>
        <w:t>on 2</w:t>
      </w:r>
      <w:r>
        <w:rPr>
          <w:rFonts w:ascii="Arial" w:hAnsi="Arial" w:cs="Arial"/>
          <w:b/>
          <w:bCs/>
          <w:lang w:val="en-US"/>
        </w:rPr>
        <w:t>3 -24</w:t>
      </w:r>
      <w:r w:rsidRPr="000D5067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0D5067">
        <w:rPr>
          <w:rFonts w:ascii="Arial" w:hAnsi="Arial" w:cs="Arial"/>
          <w:b/>
          <w:bCs/>
          <w:lang w:val="en-US"/>
        </w:rPr>
        <w:t>June,</w:t>
      </w:r>
      <w:proofErr w:type="gramEnd"/>
      <w:r w:rsidRPr="000D5067">
        <w:rPr>
          <w:rFonts w:ascii="Arial" w:hAnsi="Arial" w:cs="Arial"/>
          <w:b/>
          <w:bCs/>
          <w:lang w:val="en-US"/>
        </w:rPr>
        <w:t xml:space="preserve"> 2016</w:t>
      </w:r>
      <w:r w:rsidRPr="000D5067">
        <w:rPr>
          <w:rFonts w:ascii="Arial" w:hAnsi="Arial" w:cs="Arial"/>
          <w:bCs/>
          <w:lang w:val="en-US"/>
        </w:rPr>
        <w:t>.</w:t>
      </w:r>
    </w:p>
    <w:p w:rsidR="00160EEC" w:rsidRDefault="00160EEC" w:rsidP="00160EEC">
      <w:pPr>
        <w:shd w:val="clear" w:color="auto" w:fill="FFFFFF"/>
        <w:spacing w:line="270" w:lineRule="atLeast"/>
        <w:rPr>
          <w:rFonts w:ascii="Arial" w:hAnsi="Arial" w:cs="Arial"/>
          <w:color w:val="222222"/>
          <w:shd w:val="clear" w:color="auto" w:fill="FDFDFD"/>
          <w:lang w:val="en-US"/>
        </w:rPr>
      </w:pP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We are pleased to invite you to </w:t>
      </w:r>
      <w:r>
        <w:rPr>
          <w:rFonts w:ascii="Arial" w:hAnsi="Arial" w:cs="Arial"/>
          <w:color w:val="222222"/>
          <w:shd w:val="clear" w:color="auto" w:fill="FDFDFD"/>
          <w:lang w:val="en-US"/>
        </w:rPr>
        <w:t>the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celebration of 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the Sakha 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national holyday </w:t>
      </w:r>
      <w:proofErr w:type="spellStart"/>
      <w:r w:rsidRPr="00947FED">
        <w:rPr>
          <w:rFonts w:ascii="Arial" w:hAnsi="Arial" w:cs="Arial"/>
          <w:i/>
          <w:color w:val="222222"/>
          <w:shd w:val="clear" w:color="auto" w:fill="FDFDFD"/>
          <w:lang w:val="en-US"/>
        </w:rPr>
        <w:t>Ysyakh</w:t>
      </w:r>
      <w:proofErr w:type="spellEnd"/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DFDFD"/>
          <w:lang w:val="en-US"/>
        </w:rPr>
        <w:t>–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DFDFD"/>
          <w:lang w:val="en-US"/>
        </w:rPr>
        <w:t>welcoming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summer 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arrival 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>after a long Yakut winter. Traditional ceremonies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 and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colorful presentation</w:t>
      </w:r>
      <w:r>
        <w:rPr>
          <w:rFonts w:ascii="Arial" w:hAnsi="Arial" w:cs="Arial"/>
          <w:color w:val="222222"/>
          <w:shd w:val="clear" w:color="auto" w:fill="FDFDFD"/>
          <w:lang w:val="en-US"/>
        </w:rPr>
        <w:t>s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are 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 xml:space="preserve">waiting </w:t>
      </w:r>
      <w:r>
        <w:rPr>
          <w:rFonts w:ascii="Arial" w:hAnsi="Arial" w:cs="Arial"/>
          <w:color w:val="222222"/>
          <w:shd w:val="clear" w:color="auto" w:fill="FDFDFD"/>
          <w:lang w:val="en-US"/>
        </w:rPr>
        <w:t xml:space="preserve">for </w:t>
      </w:r>
      <w:r w:rsidRPr="000D5067">
        <w:rPr>
          <w:rFonts w:ascii="Arial" w:hAnsi="Arial" w:cs="Arial"/>
          <w:color w:val="222222"/>
          <w:shd w:val="clear" w:color="auto" w:fill="FDFDFD"/>
          <w:lang w:val="en-US"/>
        </w:rPr>
        <w:t>you.</w:t>
      </w:r>
    </w:p>
    <w:p w:rsidR="00160EEC" w:rsidRPr="000D5067" w:rsidRDefault="00160EEC" w:rsidP="00160EEC">
      <w:pPr>
        <w:shd w:val="clear" w:color="auto" w:fill="FFFFFF"/>
        <w:spacing w:line="270" w:lineRule="atLeast"/>
        <w:rPr>
          <w:rFonts w:ascii="Arial" w:hAnsi="Arial" w:cs="Arial"/>
          <w:color w:val="222222"/>
          <w:shd w:val="clear" w:color="auto" w:fill="FDFDFD"/>
          <w:lang w:val="en-US"/>
        </w:rPr>
      </w:pPr>
    </w:p>
    <w:p w:rsidR="00160EEC" w:rsidRDefault="00160EEC" w:rsidP="00160EEC">
      <w:pPr>
        <w:shd w:val="clear" w:color="auto" w:fill="FFFFFF"/>
        <w:spacing w:line="360" w:lineRule="auto"/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>With Best Regards,</w:t>
      </w:r>
      <w:r>
        <w:rPr>
          <w:rFonts w:ascii="Arial" w:hAnsi="Arial" w:cs="Arial"/>
          <w:lang w:val="en-US"/>
        </w:rPr>
        <w:t xml:space="preserve"> </w:t>
      </w:r>
      <w:r w:rsidRPr="000D5067">
        <w:rPr>
          <w:rFonts w:ascii="Arial" w:hAnsi="Arial" w:cs="Arial"/>
          <w:lang w:val="en-US"/>
        </w:rPr>
        <w:t xml:space="preserve">Chairman of the </w:t>
      </w:r>
      <w:r>
        <w:rPr>
          <w:rFonts w:ascii="Arial" w:hAnsi="Arial" w:cs="Arial"/>
          <w:lang w:val="en-US"/>
        </w:rPr>
        <w:t xml:space="preserve">Organizing Committee, </w:t>
      </w:r>
      <w:bookmarkStart w:id="0" w:name="_GoBack"/>
      <w:bookmarkEnd w:id="0"/>
    </w:p>
    <w:p w:rsidR="00160EEC" w:rsidRPr="000D5067" w:rsidRDefault="00160EEC" w:rsidP="00160EEC">
      <w:pPr>
        <w:shd w:val="clear" w:color="auto" w:fill="FFFFFF"/>
        <w:spacing w:line="360" w:lineRule="auto"/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Feodor A. </w:t>
      </w:r>
      <w:proofErr w:type="spellStart"/>
      <w:r w:rsidRPr="000D5067">
        <w:rPr>
          <w:rFonts w:ascii="Arial" w:hAnsi="Arial" w:cs="Arial"/>
          <w:lang w:val="en-US"/>
        </w:rPr>
        <w:t>Platonov</w:t>
      </w:r>
      <w:proofErr w:type="spellEnd"/>
    </w:p>
    <w:p w:rsidR="00160EEC" w:rsidRPr="000D5067" w:rsidRDefault="00160EEC" w:rsidP="00160EEC">
      <w:pPr>
        <w:rPr>
          <w:rFonts w:ascii="Arial" w:hAnsi="Arial" w:cs="Arial"/>
          <w:lang w:val="en-US"/>
        </w:rPr>
      </w:pPr>
    </w:p>
    <w:p w:rsidR="00160EEC" w:rsidRPr="000D5067" w:rsidRDefault="00160EEC" w:rsidP="00160EEC">
      <w:pPr>
        <w:jc w:val="both"/>
        <w:rPr>
          <w:rFonts w:ascii="Arial" w:hAnsi="Arial" w:cs="Arial"/>
          <w:lang w:val="en-US"/>
        </w:rPr>
      </w:pPr>
    </w:p>
    <w:p w:rsidR="00160EEC" w:rsidRDefault="00160EEC" w:rsidP="00160EEC">
      <w:pPr>
        <w:jc w:val="center"/>
        <w:rPr>
          <w:rFonts w:ascii="Arial" w:hAnsi="Arial" w:cs="Arial"/>
          <w:b/>
          <w:lang w:val="en-US"/>
        </w:rPr>
      </w:pPr>
    </w:p>
    <w:p w:rsidR="00160EEC" w:rsidRPr="000D5067" w:rsidRDefault="00160EEC" w:rsidP="00160EE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Pr="000D5067">
        <w:rPr>
          <w:rFonts w:ascii="Arial" w:hAnsi="Arial" w:cs="Arial"/>
          <w:b/>
          <w:lang w:val="en-US"/>
        </w:rPr>
        <w:lastRenderedPageBreak/>
        <w:t>REGISTRATION</w:t>
      </w:r>
    </w:p>
    <w:p w:rsidR="00160EEC" w:rsidRPr="000D5067" w:rsidRDefault="00160EEC" w:rsidP="00160EEC">
      <w:pPr>
        <w:jc w:val="both"/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Please return the registration form to the Organizing Committee </w:t>
      </w:r>
      <w:r>
        <w:rPr>
          <w:rFonts w:ascii="Arial" w:hAnsi="Arial" w:cs="Arial"/>
          <w:lang w:val="en-US"/>
        </w:rPr>
        <w:t>at</w:t>
      </w:r>
      <w:r w:rsidRPr="000D5067">
        <w:rPr>
          <w:rFonts w:ascii="Arial" w:hAnsi="Arial" w:cs="Arial"/>
          <w:lang w:val="en-US"/>
        </w:rPr>
        <w:t xml:space="preserve"> </w:t>
      </w:r>
    </w:p>
    <w:p w:rsidR="00160EEC" w:rsidRPr="000D5067" w:rsidRDefault="00160EEC" w:rsidP="00160EEC">
      <w:pPr>
        <w:jc w:val="both"/>
        <w:rPr>
          <w:rFonts w:ascii="Arial" w:hAnsi="Arial" w:cs="Arial"/>
          <w:lang w:val="en-US"/>
        </w:rPr>
      </w:pPr>
      <w:hyperlink r:id="rId7" w:history="1">
        <w:r w:rsidRPr="000D5067">
          <w:rPr>
            <w:rStyle w:val="Hyperlink"/>
            <w:rFonts w:ascii="Arial" w:hAnsi="Arial" w:cs="Arial"/>
            <w:lang w:val="en-US"/>
          </w:rPr>
          <w:t>veconference@mail.ru</w:t>
        </w:r>
      </w:hyperlink>
      <w:r w:rsidRPr="000D5067">
        <w:rPr>
          <w:rFonts w:ascii="Arial" w:hAnsi="Arial" w:cs="Arial"/>
          <w:lang w:val="en-US"/>
        </w:rPr>
        <w:t xml:space="preserve"> before </w:t>
      </w:r>
      <w:proofErr w:type="gramStart"/>
      <w:r w:rsidRPr="000D5067">
        <w:rPr>
          <w:rFonts w:ascii="Arial" w:hAnsi="Arial" w:cs="Arial"/>
          <w:b/>
          <w:lang w:val="en-US"/>
        </w:rPr>
        <w:t>May,</w:t>
      </w:r>
      <w:proofErr w:type="gramEnd"/>
      <w:r w:rsidRPr="000D5067">
        <w:rPr>
          <w:rFonts w:ascii="Arial" w:hAnsi="Arial" w:cs="Arial"/>
          <w:b/>
          <w:lang w:val="en-US"/>
        </w:rPr>
        <w:t xml:space="preserve"> 20, 2016</w:t>
      </w:r>
      <w:r w:rsidRPr="000D5067">
        <w:rPr>
          <w:rFonts w:ascii="Arial" w:hAnsi="Arial" w:cs="Arial"/>
          <w:lang w:val="en-US"/>
        </w:rPr>
        <w:t xml:space="preserve"> 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</w:p>
    <w:p w:rsidR="00160EEC" w:rsidRPr="000D5067" w:rsidRDefault="00160EEC" w:rsidP="00160EEC">
      <w:pPr>
        <w:jc w:val="center"/>
        <w:rPr>
          <w:rFonts w:ascii="Arial" w:hAnsi="Arial" w:cs="Arial"/>
          <w:b/>
          <w:lang w:val="en-US"/>
        </w:rPr>
      </w:pPr>
      <w:r w:rsidRPr="000D5067">
        <w:rPr>
          <w:rFonts w:ascii="Arial" w:hAnsi="Arial" w:cs="Arial"/>
          <w:b/>
          <w:lang w:val="en-US"/>
        </w:rPr>
        <w:t>ABSTRACTS</w:t>
      </w:r>
    </w:p>
    <w:p w:rsidR="00160EEC" w:rsidRDefault="00160EEC" w:rsidP="00160EEC">
      <w:pPr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Abstracts should be received at the same </w:t>
      </w:r>
      <w:r>
        <w:rPr>
          <w:rFonts w:ascii="Arial" w:hAnsi="Arial" w:cs="Arial"/>
          <w:lang w:val="en-US"/>
        </w:rPr>
        <w:t xml:space="preserve">e-mail </w:t>
      </w:r>
      <w:r w:rsidRPr="000D5067">
        <w:rPr>
          <w:rFonts w:ascii="Arial" w:hAnsi="Arial" w:cs="Arial"/>
          <w:lang w:val="en-US"/>
        </w:rPr>
        <w:t xml:space="preserve">address no later than </w:t>
      </w:r>
      <w:r w:rsidRPr="000D5067">
        <w:rPr>
          <w:rFonts w:ascii="Arial" w:hAnsi="Arial" w:cs="Arial"/>
          <w:b/>
          <w:lang w:val="en-US"/>
        </w:rPr>
        <w:t>April, 20, 201</w:t>
      </w:r>
      <w:r>
        <w:rPr>
          <w:rFonts w:ascii="Arial" w:hAnsi="Arial" w:cs="Arial"/>
          <w:b/>
          <w:lang w:val="en-US"/>
        </w:rPr>
        <w:t>6</w:t>
      </w:r>
      <w:r w:rsidRPr="000D5067">
        <w:rPr>
          <w:rFonts w:ascii="Arial" w:hAnsi="Arial" w:cs="Arial"/>
          <w:lang w:val="en-US"/>
        </w:rPr>
        <w:t>, written in English and/or Russian and include 1) the title, 2) author(s)</w:t>
      </w:r>
      <w:r>
        <w:rPr>
          <w:rFonts w:ascii="Arial" w:hAnsi="Arial" w:cs="Arial"/>
          <w:lang w:val="en-US"/>
        </w:rPr>
        <w:t xml:space="preserve"> name(s)</w:t>
      </w:r>
      <w:r w:rsidRPr="000D5067">
        <w:rPr>
          <w:rFonts w:ascii="Arial" w:hAnsi="Arial" w:cs="Arial"/>
          <w:lang w:val="en-US"/>
        </w:rPr>
        <w:t>, 3) current affiliation for each author. The length of the abstract is limited to two pages, including tables, images and drawings.</w:t>
      </w:r>
    </w:p>
    <w:p w:rsidR="00160EEC" w:rsidRDefault="00160EEC" w:rsidP="00160EEC">
      <w:pPr>
        <w:rPr>
          <w:rFonts w:ascii="Arial" w:hAnsi="Arial" w:cs="Arial"/>
          <w:lang w:val="en-US"/>
        </w:rPr>
      </w:pPr>
    </w:p>
    <w:p w:rsidR="00160EEC" w:rsidRPr="00160EEC" w:rsidRDefault="00160EEC" w:rsidP="00160EEC">
      <w:pPr>
        <w:jc w:val="center"/>
        <w:rPr>
          <w:rFonts w:ascii="Arial" w:hAnsi="Arial" w:cs="Arial"/>
          <w:b/>
          <w:lang w:val="en-US"/>
        </w:rPr>
      </w:pPr>
      <w:r w:rsidRPr="00947FED">
        <w:rPr>
          <w:rFonts w:ascii="Arial" w:hAnsi="Arial" w:cs="Arial"/>
          <w:b/>
          <w:lang w:val="en-US"/>
        </w:rPr>
        <w:t>REGISTRATION FEE</w:t>
      </w:r>
    </w:p>
    <w:p w:rsidR="00160EEC" w:rsidRPr="00160EEC" w:rsidRDefault="00160EEC" w:rsidP="00160EEC">
      <w:pPr>
        <w:jc w:val="center"/>
        <w:rPr>
          <w:rFonts w:ascii="Arial" w:hAnsi="Arial" w:cs="Arial"/>
          <w:b/>
          <w:lang w:val="en-US"/>
        </w:rPr>
      </w:pPr>
    </w:p>
    <w:p w:rsidR="00160EEC" w:rsidRPr="00947FED" w:rsidRDefault="00160EEC" w:rsidP="00160EEC">
      <w:pPr>
        <w:jc w:val="center"/>
        <w:rPr>
          <w:rFonts w:ascii="Arial" w:hAnsi="Arial" w:cs="Arial"/>
          <w:b/>
          <w:lang w:val="en-US"/>
        </w:rPr>
      </w:pPr>
    </w:p>
    <w:p w:rsidR="00160EEC" w:rsidRPr="00947FED" w:rsidRDefault="00160EEC" w:rsidP="00160EEC">
      <w:pPr>
        <w:shd w:val="clear" w:color="auto" w:fill="FFFFFF"/>
        <w:textAlignment w:val="baseline"/>
        <w:rPr>
          <w:rFonts w:ascii="Arial" w:hAnsi="Arial" w:cs="Arial"/>
          <w:lang w:val="en-US"/>
        </w:rPr>
      </w:pPr>
      <w:r w:rsidRPr="00947FED">
        <w:rPr>
          <w:rFonts w:ascii="Arial" w:hAnsi="Arial" w:cs="Arial"/>
          <w:lang w:val="en-US"/>
        </w:rPr>
        <w:t xml:space="preserve">Registration fee </w:t>
      </w:r>
      <w:r>
        <w:rPr>
          <w:rFonts w:ascii="Arial" w:hAnsi="Arial" w:cs="Arial"/>
          <w:lang w:val="en-US"/>
        </w:rPr>
        <w:t xml:space="preserve">is </w:t>
      </w:r>
      <w:r w:rsidRPr="00947FED">
        <w:rPr>
          <w:rFonts w:ascii="Arial" w:hAnsi="Arial" w:cs="Arial"/>
          <w:lang w:val="en-US"/>
        </w:rPr>
        <w:t>$100 per person. It covers:</w:t>
      </w:r>
    </w:p>
    <w:p w:rsidR="00160EEC" w:rsidRPr="00947FED" w:rsidRDefault="00160EEC" w:rsidP="00160EEC">
      <w:pPr>
        <w:numPr>
          <w:ilvl w:val="0"/>
          <w:numId w:val="2"/>
        </w:numPr>
        <w:shd w:val="clear" w:color="auto" w:fill="FFFFFF"/>
        <w:spacing w:before="120" w:after="75" w:line="300" w:lineRule="atLeast"/>
        <w:ind w:left="300"/>
        <w:textAlignment w:val="baseline"/>
        <w:rPr>
          <w:rFonts w:ascii="Arial" w:hAnsi="Arial" w:cs="Arial"/>
          <w:lang w:val="en-US"/>
        </w:rPr>
      </w:pPr>
      <w:r w:rsidRPr="00947FED">
        <w:rPr>
          <w:rFonts w:ascii="Arial" w:hAnsi="Arial" w:cs="Arial"/>
          <w:lang w:val="en-US"/>
        </w:rPr>
        <w:t>access to conference sessions</w:t>
      </w:r>
    </w:p>
    <w:p w:rsidR="00160EEC" w:rsidRPr="00947FED" w:rsidRDefault="00160EEC" w:rsidP="00160EEC">
      <w:pPr>
        <w:numPr>
          <w:ilvl w:val="0"/>
          <w:numId w:val="2"/>
        </w:numPr>
        <w:shd w:val="clear" w:color="auto" w:fill="FFFFFF"/>
        <w:spacing w:before="120" w:after="75" w:line="300" w:lineRule="atLeast"/>
        <w:ind w:left="300"/>
        <w:textAlignment w:val="baseline"/>
        <w:rPr>
          <w:rFonts w:ascii="Arial" w:hAnsi="Arial" w:cs="Arial"/>
          <w:lang w:val="en-US"/>
        </w:rPr>
      </w:pPr>
      <w:r w:rsidRPr="00947FED">
        <w:rPr>
          <w:rFonts w:ascii="Arial" w:hAnsi="Arial" w:cs="Arial"/>
          <w:lang w:val="en-US"/>
        </w:rPr>
        <w:t xml:space="preserve">access to </w:t>
      </w:r>
      <w:proofErr w:type="spellStart"/>
      <w:r w:rsidRPr="00947FED">
        <w:rPr>
          <w:rFonts w:ascii="Arial" w:hAnsi="Arial" w:cs="Arial"/>
          <w:lang w:val="en-US"/>
        </w:rPr>
        <w:t>programme</w:t>
      </w:r>
      <w:proofErr w:type="spellEnd"/>
      <w:r w:rsidRPr="00947FED">
        <w:rPr>
          <w:rFonts w:ascii="Arial" w:hAnsi="Arial" w:cs="Arial"/>
          <w:lang w:val="en-US"/>
        </w:rPr>
        <w:t xml:space="preserve"> booklet, abstracts</w:t>
      </w:r>
    </w:p>
    <w:p w:rsidR="00160EEC" w:rsidRPr="00947FED" w:rsidRDefault="00160EEC" w:rsidP="00160EEC">
      <w:pPr>
        <w:numPr>
          <w:ilvl w:val="0"/>
          <w:numId w:val="2"/>
        </w:numPr>
        <w:shd w:val="clear" w:color="auto" w:fill="FFFFFF"/>
        <w:spacing w:before="120" w:after="75" w:line="300" w:lineRule="atLeast"/>
        <w:ind w:left="30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coffee </w:t>
      </w:r>
      <w:r w:rsidRPr="00947FED">
        <w:rPr>
          <w:rFonts w:ascii="Arial" w:hAnsi="Arial" w:cs="Arial"/>
          <w:lang w:val="en-US"/>
        </w:rPr>
        <w:t>breaks</w:t>
      </w:r>
    </w:p>
    <w:p w:rsidR="00160EEC" w:rsidRDefault="00160EEC" w:rsidP="00160EEC">
      <w:pPr>
        <w:shd w:val="clear" w:color="auto" w:fill="FFFFFF"/>
        <w:spacing w:before="120" w:after="75" w:line="300" w:lineRule="atLeast"/>
        <w:ind w:left="300"/>
        <w:textAlignment w:val="baseline"/>
        <w:rPr>
          <w:rFonts w:ascii="Arial" w:hAnsi="Arial" w:cs="Arial"/>
          <w:lang w:val="en-US"/>
        </w:rPr>
      </w:pPr>
    </w:p>
    <w:p w:rsidR="00160EEC" w:rsidRDefault="00160EEC" w:rsidP="00160EEC">
      <w:pPr>
        <w:shd w:val="clear" w:color="auto" w:fill="FFFFFF"/>
        <w:spacing w:before="120" w:after="75" w:line="300" w:lineRule="atLeast"/>
        <w:textAlignment w:val="baseline"/>
        <w:rPr>
          <w:rFonts w:ascii="Arial" w:hAnsi="Arial" w:cs="Arial"/>
          <w:lang w:val="en-US"/>
        </w:rPr>
      </w:pPr>
      <w:r w:rsidRPr="0050478C">
        <w:rPr>
          <w:rFonts w:ascii="Arial" w:hAnsi="Arial" w:cs="Arial"/>
          <w:lang w:val="en-US"/>
        </w:rPr>
        <w:t xml:space="preserve">The registration fee </w:t>
      </w:r>
      <w:proofErr w:type="gramStart"/>
      <w:r w:rsidRPr="0050478C">
        <w:rPr>
          <w:rFonts w:ascii="Arial" w:hAnsi="Arial" w:cs="Arial"/>
          <w:lang w:val="en-US"/>
        </w:rPr>
        <w:t>must be paid</w:t>
      </w:r>
      <w:proofErr w:type="gramEnd"/>
      <w:r w:rsidRPr="0050478C">
        <w:rPr>
          <w:rFonts w:ascii="Arial" w:hAnsi="Arial" w:cs="Arial"/>
          <w:lang w:val="en-US"/>
        </w:rPr>
        <w:t xml:space="preserve"> to the following bank account.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:56 INTERMEDIARY: №04410090 WITH DEUTSCHE BANK TRUST COMPANY AMERICAS, NEW YORK, NY, USA S.W.I.F.T.: BKTRUS33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:57 PAY THRU: JSCB PROMSVYAZBANK, MOSCOW, RUSSIA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S.W.I.F.T.: PRMSRUMM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:59 BENEFICIARY: №30109840580000005101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JSCB «ALMAZERGIENBANK», YAKUTSK, RUSSIA</w:t>
      </w:r>
    </w:p>
    <w:p w:rsidR="00160EEC" w:rsidRDefault="00160EEC" w:rsidP="00160EEC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:70 DETAILS OF PAYMENT: ACCOUNT №40503840300001000019,</w:t>
      </w:r>
    </w:p>
    <w:p w:rsidR="00160EEC" w:rsidRDefault="00160EEC" w:rsidP="00160EEC">
      <w:pPr>
        <w:jc w:val="both"/>
        <w:rPr>
          <w:color w:val="000000"/>
          <w:sz w:val="27"/>
          <w:szCs w:val="27"/>
          <w:lang w:val="en-US"/>
        </w:rPr>
      </w:pPr>
      <w:r w:rsidRPr="00947FED">
        <w:rPr>
          <w:color w:val="000000"/>
          <w:sz w:val="27"/>
          <w:szCs w:val="27"/>
          <w:lang w:val="en-US"/>
        </w:rPr>
        <w:t xml:space="preserve">(Federal State Autonomous Educational Institution of Higher Professional Education “North-Eastern Federal University named after M.K. </w:t>
      </w:r>
      <w:proofErr w:type="spellStart"/>
      <w:r w:rsidRPr="00947FED">
        <w:rPr>
          <w:color w:val="000000"/>
          <w:sz w:val="27"/>
          <w:szCs w:val="27"/>
          <w:lang w:val="en-US"/>
        </w:rPr>
        <w:t>Ammoso</w:t>
      </w:r>
      <w:r>
        <w:rPr>
          <w:color w:val="000000"/>
          <w:sz w:val="27"/>
          <w:szCs w:val="27"/>
          <w:lang w:val="en-US"/>
        </w:rPr>
        <w:t>v</w:t>
      </w:r>
      <w:proofErr w:type="spellEnd"/>
      <w:r>
        <w:rPr>
          <w:color w:val="000000"/>
          <w:sz w:val="27"/>
          <w:szCs w:val="27"/>
          <w:lang w:val="en-US"/>
        </w:rPr>
        <w:t>”) YAKUTSK, RUSSIA</w:t>
      </w:r>
    </w:p>
    <w:p w:rsidR="00160EEC" w:rsidRDefault="00160EEC" w:rsidP="00160EEC">
      <w:pPr>
        <w:jc w:val="both"/>
        <w:rPr>
          <w:color w:val="000000"/>
          <w:sz w:val="27"/>
          <w:szCs w:val="27"/>
          <w:lang w:val="en-US"/>
        </w:rPr>
      </w:pPr>
    </w:p>
    <w:p w:rsidR="00160EEC" w:rsidRPr="007C6B0D" w:rsidRDefault="00160EEC" w:rsidP="00160EEC">
      <w:pPr>
        <w:jc w:val="both"/>
        <w:rPr>
          <w:rFonts w:ascii="Arial" w:hAnsi="Arial" w:cs="Arial"/>
          <w:lang w:val="en-US"/>
        </w:rPr>
      </w:pPr>
      <w:r w:rsidRPr="00947FED">
        <w:rPr>
          <w:rFonts w:ascii="Arial" w:hAnsi="Arial" w:cs="Arial"/>
          <w:lang w:val="en-US"/>
        </w:rPr>
        <w:t>Please attach proof of payment to the registration form</w:t>
      </w:r>
      <w:r>
        <w:rPr>
          <w:rFonts w:ascii="Arial" w:hAnsi="Arial" w:cs="Arial"/>
          <w:lang w:val="en-US"/>
        </w:rPr>
        <w:t xml:space="preserve"> sent to</w:t>
      </w:r>
      <w:r w:rsidRPr="000D5067">
        <w:rPr>
          <w:rFonts w:ascii="Arial" w:hAnsi="Arial" w:cs="Arial"/>
          <w:lang w:val="en-US"/>
        </w:rPr>
        <w:t xml:space="preserve"> </w:t>
      </w:r>
      <w:hyperlink r:id="rId8" w:history="1">
        <w:r w:rsidRPr="000D5067">
          <w:rPr>
            <w:rStyle w:val="Hyperlink"/>
            <w:rFonts w:ascii="Arial" w:hAnsi="Arial" w:cs="Arial"/>
            <w:lang w:val="en-US"/>
          </w:rPr>
          <w:t>veconference@mail.ru</w:t>
        </w:r>
      </w:hyperlink>
    </w:p>
    <w:p w:rsidR="00160EEC" w:rsidRPr="00947FED" w:rsidRDefault="00160EEC" w:rsidP="00160EEC">
      <w:pPr>
        <w:jc w:val="both"/>
        <w:rPr>
          <w:color w:val="000000"/>
          <w:sz w:val="27"/>
          <w:szCs w:val="27"/>
          <w:lang w:val="en-US"/>
        </w:rPr>
      </w:pPr>
    </w:p>
    <w:p w:rsidR="00160EEC" w:rsidRPr="00947FED" w:rsidRDefault="00160EEC" w:rsidP="00160EEC">
      <w:pPr>
        <w:jc w:val="center"/>
        <w:rPr>
          <w:rFonts w:ascii="Arial" w:hAnsi="Arial" w:cs="Arial"/>
          <w:b/>
          <w:lang w:val="en-US"/>
        </w:rPr>
      </w:pPr>
    </w:p>
    <w:p w:rsidR="00160EEC" w:rsidRPr="000D5067" w:rsidRDefault="00160EEC" w:rsidP="00160EEC">
      <w:pPr>
        <w:jc w:val="center"/>
        <w:rPr>
          <w:rFonts w:ascii="Arial" w:hAnsi="Arial" w:cs="Arial"/>
          <w:b/>
          <w:lang w:val="en-US"/>
        </w:rPr>
      </w:pPr>
      <w:r w:rsidRPr="000D5067">
        <w:rPr>
          <w:rFonts w:ascii="Arial" w:hAnsi="Arial" w:cs="Arial"/>
          <w:b/>
          <w:lang w:val="en-US"/>
        </w:rPr>
        <w:t>GENERAL INFORMATION</w:t>
      </w:r>
    </w:p>
    <w:p w:rsidR="00160EEC" w:rsidRPr="000D5067" w:rsidRDefault="00160EEC" w:rsidP="00160EEC">
      <w:pPr>
        <w:jc w:val="both"/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Yakutsk is located in </w:t>
      </w:r>
      <w:r w:rsidRPr="00947FED">
        <w:rPr>
          <w:rFonts w:ascii="Arial" w:hAnsi="Arial" w:cs="Arial"/>
          <w:lang w:val="en-US"/>
        </w:rPr>
        <w:t xml:space="preserve">the </w:t>
      </w:r>
      <w:proofErr w:type="gramStart"/>
      <w:r w:rsidRPr="00947FED">
        <w:rPr>
          <w:rFonts w:ascii="Arial" w:hAnsi="Arial" w:cs="Arial"/>
          <w:lang w:val="en-US"/>
        </w:rPr>
        <w:t>North-East</w:t>
      </w:r>
      <w:proofErr w:type="gramEnd"/>
      <w:r w:rsidRPr="00947FED">
        <w:rPr>
          <w:rFonts w:ascii="Arial" w:hAnsi="Arial" w:cs="Arial"/>
          <w:lang w:val="en-US"/>
        </w:rPr>
        <w:t xml:space="preserve"> of Russia, within about 6-hour flight from Moscow. The weather in June is warm with possible rains</w:t>
      </w:r>
      <w:r w:rsidRPr="000D5067">
        <w:rPr>
          <w:rFonts w:ascii="Arial" w:hAnsi="Arial" w:cs="Arial"/>
          <w:lang w:val="en-US"/>
        </w:rPr>
        <w:t xml:space="preserve">, temperatures ranging </w:t>
      </w:r>
      <w:r>
        <w:rPr>
          <w:rFonts w:ascii="Arial" w:hAnsi="Arial" w:cs="Arial"/>
          <w:lang w:val="en-US"/>
        </w:rPr>
        <w:t>between</w:t>
      </w:r>
      <w:r w:rsidRPr="000D50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20</w:t>
      </w:r>
      <w:r w:rsidRPr="000D5067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30</w:t>
      </w:r>
      <w:r w:rsidRPr="000D5067">
        <w:rPr>
          <w:rFonts w:ascii="Arial" w:hAnsi="Arial" w:cs="Arial"/>
          <w:lang w:val="en-US"/>
        </w:rPr>
        <w:t>ºC.</w:t>
      </w:r>
    </w:p>
    <w:p w:rsidR="00160EEC" w:rsidRPr="000D5067" w:rsidRDefault="00160EEC" w:rsidP="00160EEC">
      <w:pPr>
        <w:jc w:val="both"/>
        <w:rPr>
          <w:rFonts w:ascii="Arial" w:hAnsi="Arial" w:cs="Arial"/>
          <w:b/>
          <w:lang w:val="en-US"/>
        </w:rPr>
      </w:pPr>
    </w:p>
    <w:p w:rsidR="00160EEC" w:rsidRPr="000D5067" w:rsidRDefault="00160EEC" w:rsidP="00160EEC">
      <w:pPr>
        <w:jc w:val="center"/>
        <w:rPr>
          <w:rFonts w:ascii="Arial" w:hAnsi="Arial" w:cs="Arial"/>
          <w:b/>
          <w:lang w:val="en-US"/>
        </w:rPr>
      </w:pPr>
      <w:r w:rsidRPr="000D5067">
        <w:rPr>
          <w:rFonts w:ascii="Arial" w:hAnsi="Arial" w:cs="Arial"/>
          <w:b/>
          <w:lang w:val="en-US"/>
        </w:rPr>
        <w:t>CONTACT US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>Organizing Committee: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National Medical Center, </w:t>
      </w:r>
      <w:proofErr w:type="spellStart"/>
      <w:r w:rsidRPr="000D5067">
        <w:rPr>
          <w:rFonts w:ascii="Arial" w:hAnsi="Arial" w:cs="Arial"/>
          <w:lang w:val="en-US"/>
        </w:rPr>
        <w:t>Bldg</w:t>
      </w:r>
      <w:proofErr w:type="spellEnd"/>
      <w:r w:rsidRPr="000D5067">
        <w:rPr>
          <w:rFonts w:ascii="Arial" w:hAnsi="Arial" w:cs="Arial"/>
          <w:lang w:val="en-US"/>
        </w:rPr>
        <w:t xml:space="preserve"> C2, </w:t>
      </w:r>
      <w:proofErr w:type="spellStart"/>
      <w:r w:rsidRPr="000D5067">
        <w:rPr>
          <w:rFonts w:ascii="Arial" w:hAnsi="Arial" w:cs="Arial"/>
          <w:lang w:val="en-US"/>
        </w:rPr>
        <w:t>Sergelyakhskaya</w:t>
      </w:r>
      <w:proofErr w:type="spellEnd"/>
      <w:r w:rsidRPr="000D5067">
        <w:rPr>
          <w:rFonts w:ascii="Arial" w:hAnsi="Arial" w:cs="Arial"/>
          <w:lang w:val="en-US"/>
        </w:rPr>
        <w:t xml:space="preserve"> Rd, 677010 Yakutsk,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0D5067">
        <w:rPr>
          <w:rFonts w:ascii="Arial" w:hAnsi="Arial" w:cs="Arial"/>
          <w:lang w:val="en-US"/>
        </w:rPr>
        <w:t>Russian Federation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  <w:proofErr w:type="gramStart"/>
      <w:r w:rsidRPr="000D5067">
        <w:rPr>
          <w:rFonts w:ascii="Arial" w:hAnsi="Arial" w:cs="Arial"/>
          <w:lang w:val="en-US"/>
        </w:rPr>
        <w:t xml:space="preserve">Tel </w:t>
      </w:r>
      <w:r>
        <w:rPr>
          <w:rFonts w:ascii="Arial" w:hAnsi="Arial" w:cs="Arial"/>
          <w:lang w:val="en-US"/>
        </w:rPr>
        <w:t xml:space="preserve"> (</w:t>
      </w:r>
      <w:proofErr w:type="gramEnd"/>
      <w:r>
        <w:rPr>
          <w:rFonts w:ascii="Arial" w:hAnsi="Arial" w:cs="Arial"/>
          <w:lang w:val="en-US"/>
        </w:rPr>
        <w:t>4112) 35-32-75</w:t>
      </w:r>
      <w:r w:rsidRPr="000D5067">
        <w:rPr>
          <w:rFonts w:ascii="Arial" w:hAnsi="Arial" w:cs="Arial"/>
          <w:lang w:val="en-US"/>
        </w:rPr>
        <w:t xml:space="preserve">,        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  <w:proofErr w:type="gramStart"/>
      <w:r w:rsidRPr="000D5067">
        <w:rPr>
          <w:rFonts w:ascii="Arial" w:hAnsi="Arial" w:cs="Arial"/>
          <w:lang w:val="en-US"/>
        </w:rPr>
        <w:t>Fax  (</w:t>
      </w:r>
      <w:proofErr w:type="gramEnd"/>
      <w:r w:rsidRPr="000D5067">
        <w:rPr>
          <w:rFonts w:ascii="Arial" w:hAnsi="Arial" w:cs="Arial"/>
          <w:lang w:val="en-US"/>
        </w:rPr>
        <w:t>4112) 35-32-75</w:t>
      </w:r>
    </w:p>
    <w:p w:rsidR="00160EEC" w:rsidRPr="000D5067" w:rsidRDefault="00160EEC" w:rsidP="00160EEC">
      <w:pPr>
        <w:rPr>
          <w:rFonts w:ascii="Arial" w:hAnsi="Arial" w:cs="Arial"/>
          <w:lang w:val="en-US"/>
        </w:rPr>
      </w:pPr>
      <w:r w:rsidRPr="000D5067">
        <w:rPr>
          <w:rFonts w:ascii="Arial" w:hAnsi="Arial" w:cs="Arial"/>
          <w:lang w:val="en-US"/>
        </w:rPr>
        <w:t xml:space="preserve">E-mail: </w:t>
      </w:r>
      <w:hyperlink r:id="rId9" w:history="1">
        <w:r w:rsidRPr="00B26197">
          <w:rPr>
            <w:rStyle w:val="Hyperlink"/>
            <w:rFonts w:ascii="Arial" w:hAnsi="Arial" w:cs="Arial"/>
            <w:lang w:val="en-US"/>
          </w:rPr>
          <w:t>veconference@mail.ru</w:t>
        </w:r>
      </w:hyperlink>
    </w:p>
    <w:p w:rsidR="00160EEC" w:rsidRPr="000D5067" w:rsidRDefault="00160EEC" w:rsidP="00160EEC">
      <w:pPr>
        <w:jc w:val="center"/>
        <w:rPr>
          <w:rFonts w:ascii="Arial" w:hAnsi="Arial" w:cs="Arial"/>
          <w:b/>
          <w:bCs/>
          <w:lang w:val="en-US"/>
        </w:rPr>
      </w:pPr>
    </w:p>
    <w:p w:rsidR="00160EEC" w:rsidRPr="00701412" w:rsidRDefault="00160EEC" w:rsidP="00160EEC">
      <w:pPr>
        <w:pStyle w:val="Heading3"/>
        <w:rPr>
          <w:rFonts w:ascii="Arial" w:hAnsi="Arial" w:cs="Arial"/>
          <w:lang w:val="en-US"/>
        </w:rPr>
      </w:pPr>
      <w:r w:rsidRPr="00701412">
        <w:rPr>
          <w:rFonts w:ascii="Arial" w:hAnsi="Arial" w:cs="Arial"/>
          <w:lang w:val="en-US"/>
        </w:rPr>
        <w:lastRenderedPageBreak/>
        <w:t>REGISTRATION FORM</w:t>
      </w:r>
    </w:p>
    <w:p w:rsidR="00160EEC" w:rsidRDefault="00160EEC" w:rsidP="00160EEC">
      <w:pPr>
        <w:shd w:val="clear" w:color="auto" w:fill="FFFFFF"/>
        <w:spacing w:line="270" w:lineRule="atLeast"/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5th</w:t>
      </w:r>
      <w:proofErr w:type="gramEnd"/>
      <w:r w:rsidRPr="00701412">
        <w:rPr>
          <w:rFonts w:ascii="Arial" w:hAnsi="Arial" w:cs="Arial"/>
          <w:b/>
          <w:lang w:val="en-US"/>
        </w:rPr>
        <w:t xml:space="preserve"> International Conference </w:t>
      </w:r>
    </w:p>
    <w:p w:rsidR="00160EEC" w:rsidRDefault="00160EEC" w:rsidP="00160EEC">
      <w:pPr>
        <w:shd w:val="clear" w:color="auto" w:fill="FFFFFF"/>
        <w:spacing w:line="270" w:lineRule="atLeast"/>
        <w:jc w:val="center"/>
        <w:rPr>
          <w:rFonts w:ascii="Arial" w:hAnsi="Arial" w:cs="Arial"/>
          <w:bCs/>
          <w:lang w:val="en-US"/>
        </w:rPr>
      </w:pPr>
      <w:r w:rsidRPr="005D3B3F">
        <w:rPr>
          <w:rFonts w:ascii="Arial" w:hAnsi="Arial" w:cs="Arial"/>
          <w:b/>
          <w:lang w:val="en-US"/>
        </w:rPr>
        <w:t>“</w:t>
      </w:r>
      <w:r w:rsidRPr="00947FED">
        <w:rPr>
          <w:rFonts w:ascii="Arial" w:hAnsi="Arial" w:cs="Arial"/>
          <w:b/>
          <w:bCs/>
          <w:lang w:val="en-US"/>
        </w:rPr>
        <w:t>VILIUISK ENCEPHALOMYELITIS AND OTHER NEURODEGENERATIVE DISEASES: CURRENT ISSUES IN ETIOLOGY AND PATHOGENESIS</w:t>
      </w:r>
      <w:r>
        <w:rPr>
          <w:rFonts w:ascii="Arial" w:hAnsi="Arial" w:cs="Arial"/>
          <w:b/>
          <w:bCs/>
          <w:lang w:val="en-US"/>
        </w:rPr>
        <w:t>”</w:t>
      </w:r>
    </w:p>
    <w:p w:rsidR="00160EEC" w:rsidRPr="00701412" w:rsidRDefault="00160EEC" w:rsidP="00160EEC">
      <w:pPr>
        <w:shd w:val="clear" w:color="auto" w:fill="FFFFFF"/>
        <w:spacing w:line="270" w:lineRule="atLeast"/>
        <w:jc w:val="center"/>
        <w:rPr>
          <w:rFonts w:ascii="Arial" w:hAnsi="Arial" w:cs="Arial"/>
          <w:b/>
          <w:lang w:val="en-US"/>
        </w:rPr>
      </w:pPr>
      <w:r w:rsidRPr="005D3B3F">
        <w:rPr>
          <w:rFonts w:ascii="Arial" w:hAnsi="Arial" w:cs="Arial"/>
          <w:b/>
          <w:bCs/>
          <w:lang w:val="en-US"/>
        </w:rPr>
        <w:t>”.</w:t>
      </w:r>
    </w:p>
    <w:p w:rsidR="00160EEC" w:rsidRPr="00701412" w:rsidRDefault="00160EEC" w:rsidP="00160EEC">
      <w:pPr>
        <w:rPr>
          <w:rFonts w:ascii="Arial" w:hAnsi="Arial" w:cs="Arial"/>
          <w:b/>
          <w:lang w:val="en-US"/>
        </w:rPr>
      </w:pPr>
    </w:p>
    <w:p w:rsidR="00160EEC" w:rsidRPr="00701412" w:rsidRDefault="00160EEC" w:rsidP="00160EEC">
      <w:pPr>
        <w:jc w:val="center"/>
        <w:rPr>
          <w:rFonts w:ascii="Arial" w:hAnsi="Arial" w:cs="Arial"/>
          <w:b/>
          <w:lang w:val="en-US"/>
        </w:rPr>
      </w:pPr>
      <w:r w:rsidRPr="00701412">
        <w:rPr>
          <w:rFonts w:ascii="Arial" w:hAnsi="Arial" w:cs="Arial"/>
          <w:b/>
          <w:lang w:val="en-US"/>
        </w:rPr>
        <w:t xml:space="preserve">YAKUTSK, </w:t>
      </w:r>
      <w:r>
        <w:rPr>
          <w:rFonts w:ascii="Arial" w:hAnsi="Arial" w:cs="Arial"/>
          <w:b/>
          <w:lang w:val="en-US"/>
        </w:rPr>
        <w:t>June</w:t>
      </w:r>
      <w:r w:rsidRPr="00701412">
        <w:rPr>
          <w:rFonts w:ascii="Arial" w:hAnsi="Arial" w:cs="Arial"/>
          <w:b/>
          <w:lang w:val="en-US"/>
        </w:rPr>
        <w:t xml:space="preserve"> 2</w:t>
      </w:r>
      <w:r>
        <w:rPr>
          <w:rFonts w:ascii="Arial" w:hAnsi="Arial" w:cs="Arial"/>
          <w:b/>
          <w:lang w:val="en-US"/>
        </w:rPr>
        <w:t>3</w:t>
      </w:r>
      <w:r w:rsidRPr="00701412">
        <w:rPr>
          <w:rFonts w:ascii="Arial" w:hAnsi="Arial" w:cs="Arial"/>
          <w:b/>
          <w:lang w:val="en-US"/>
        </w:rPr>
        <w:t>-2</w:t>
      </w:r>
      <w:r>
        <w:rPr>
          <w:rFonts w:ascii="Arial" w:hAnsi="Arial" w:cs="Arial"/>
          <w:b/>
          <w:lang w:val="en-US"/>
        </w:rPr>
        <w:t>4, 2016</w:t>
      </w:r>
    </w:p>
    <w:p w:rsidR="00160EEC" w:rsidRPr="00701412" w:rsidRDefault="00160EEC" w:rsidP="00160EEC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3"/>
      </w:tblGrid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Family name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Given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Organization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Job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325B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Tel</w:t>
            </w:r>
            <w:r w:rsidRPr="00DF325B">
              <w:rPr>
                <w:rFonts w:ascii="Arial" w:hAnsi="Arial" w:cs="Arial"/>
              </w:rPr>
              <w:t>. (</w:t>
            </w:r>
            <w:r w:rsidRPr="00DF325B">
              <w:rPr>
                <w:rFonts w:ascii="Arial" w:hAnsi="Arial" w:cs="Arial"/>
                <w:lang w:val="en-US"/>
              </w:rPr>
              <w:t>fax</w:t>
            </w:r>
            <w:r w:rsidRPr="00DF325B">
              <w:rPr>
                <w:rFonts w:ascii="Arial" w:hAnsi="Arial" w:cs="Arial"/>
              </w:rPr>
              <w:t>)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E</w:t>
            </w:r>
            <w:r w:rsidRPr="00DF325B">
              <w:rPr>
                <w:rFonts w:ascii="Arial" w:hAnsi="Arial" w:cs="Arial"/>
              </w:rPr>
              <w:t>-</w:t>
            </w:r>
            <w:r w:rsidRPr="00DF325B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E93C83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 of participation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160EE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Oral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report</w:t>
            </w:r>
          </w:p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160EE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Abstract</w:t>
            </w:r>
            <w:r w:rsidRPr="00DF325B">
              <w:rPr>
                <w:rFonts w:ascii="Arial" w:hAnsi="Arial" w:cs="Arial"/>
              </w:rPr>
              <w:t xml:space="preserve">, </w:t>
            </w:r>
            <w:r w:rsidRPr="00DF325B">
              <w:rPr>
                <w:rFonts w:ascii="Arial" w:hAnsi="Arial" w:cs="Arial"/>
                <w:lang w:val="en-US"/>
              </w:rPr>
              <w:t>no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report</w:t>
            </w:r>
            <w:r w:rsidRPr="00DF325B">
              <w:rPr>
                <w:rFonts w:ascii="Arial" w:hAnsi="Arial" w:cs="Arial"/>
              </w:rPr>
              <w:t xml:space="preserve"> </w:t>
            </w:r>
          </w:p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160EE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Online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report</w:t>
            </w:r>
          </w:p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Report</w:t>
            </w:r>
            <w:r w:rsidRPr="00DF325B">
              <w:rPr>
                <w:rFonts w:ascii="Arial" w:hAnsi="Arial" w:cs="Arial"/>
              </w:rPr>
              <w:t xml:space="preserve"> </w:t>
            </w:r>
            <w:r w:rsidRPr="00DF325B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DF325B">
              <w:rPr>
                <w:rFonts w:ascii="Arial" w:hAnsi="Arial" w:cs="Arial"/>
                <w:lang w:val="en-US"/>
              </w:rPr>
              <w:t>otel</w:t>
            </w:r>
            <w:r>
              <w:rPr>
                <w:rFonts w:ascii="Arial" w:hAnsi="Arial" w:cs="Arial"/>
                <w:lang w:val="en-US"/>
              </w:rPr>
              <w:t xml:space="preserve"> accommodations required</w:t>
            </w:r>
            <w:r w:rsidRPr="00DF325B">
              <w:rPr>
                <w:rFonts w:ascii="Arial" w:hAnsi="Arial" w:cs="Arial"/>
              </w:rPr>
              <w:t>: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Del="003E720E" w:rsidRDefault="00160EEC" w:rsidP="00B02343">
            <w:pPr>
              <w:spacing w:line="360" w:lineRule="auto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Accompanying person name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EEC" w:rsidRPr="00DF325B" w:rsidTr="00B02343">
        <w:tc>
          <w:tcPr>
            <w:tcW w:w="4878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  <w:r w:rsidRPr="00DF325B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4693" w:type="dxa"/>
            <w:shd w:val="clear" w:color="auto" w:fill="auto"/>
          </w:tcPr>
          <w:p w:rsidR="00160EEC" w:rsidRPr="00DF325B" w:rsidRDefault="00160EEC" w:rsidP="00B023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60EEC" w:rsidRPr="009F6959" w:rsidRDefault="00160EEC" w:rsidP="00160EEC">
      <w:pPr>
        <w:spacing w:line="360" w:lineRule="auto"/>
        <w:rPr>
          <w:rFonts w:ascii="Arial" w:hAnsi="Arial" w:cs="Arial"/>
        </w:rPr>
      </w:pPr>
    </w:p>
    <w:p w:rsidR="00572749" w:rsidRDefault="00572749"/>
    <w:sectPr w:rsidR="005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7A7"/>
    <w:multiLevelType w:val="multilevel"/>
    <w:tmpl w:val="CA6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027CEE"/>
    <w:multiLevelType w:val="hybridMultilevel"/>
    <w:tmpl w:val="034E0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EC"/>
    <w:rsid w:val="000558E0"/>
    <w:rsid w:val="00160EEC"/>
    <w:rsid w:val="005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60EE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0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rsid w:val="00160EEC"/>
    <w:rPr>
      <w:color w:val="0000FF"/>
      <w:u w:val="single"/>
    </w:rPr>
  </w:style>
  <w:style w:type="paragraph" w:styleId="NormalWeb">
    <w:name w:val="Normal (Web)"/>
    <w:basedOn w:val="Normal"/>
    <w:uiPriority w:val="99"/>
    <w:rsid w:val="00160EE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60EE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0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rsid w:val="00160EEC"/>
    <w:rPr>
      <w:color w:val="0000FF"/>
      <w:u w:val="single"/>
    </w:rPr>
  </w:style>
  <w:style w:type="paragraph" w:styleId="NormalWeb">
    <w:name w:val="Normal (Web)"/>
    <w:basedOn w:val="Normal"/>
    <w:uiPriority w:val="99"/>
    <w:rsid w:val="00160EE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onferenc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confere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2015-10-19T14:18:00Z</dcterms:created>
  <dcterms:modified xsi:type="dcterms:W3CDTF">2015-10-19T14:27:00Z</dcterms:modified>
</cp:coreProperties>
</file>