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1AA3" w14:textId="29BA1976" w:rsidR="009660C9" w:rsidRPr="00F63F27" w:rsidRDefault="009660C9" w:rsidP="009660C9">
      <w:pPr>
        <w:pStyle w:val="1"/>
        <w:spacing w:before="0"/>
        <w:ind w:firstLine="709"/>
      </w:pPr>
      <w:bookmarkStart w:id="0" w:name="_Toc41918112"/>
      <w:bookmarkStart w:id="1" w:name="_Toc41918110"/>
      <w:r>
        <w:t>ПУБЛИКАЦИ</w:t>
      </w:r>
      <w:r w:rsidR="00F63F27">
        <w:t>И</w:t>
      </w:r>
      <w:r>
        <w:t xml:space="preserve"> </w:t>
      </w:r>
      <w:r w:rsidR="00F63F27">
        <w:t xml:space="preserve">ОСНОВНЫХ РЕЗУЛЬТАТОВ НАУЧНОЙ ДЕЯТЕЛЬНОСТИ СОТРУДНИКОВ </w:t>
      </w:r>
      <w:bookmarkStart w:id="2" w:name="_GoBack"/>
      <w:r w:rsidR="00E54CBC" w:rsidRPr="00E54CBC">
        <w:rPr>
          <w:u w:val="single"/>
        </w:rPr>
        <w:t>ИНСТИТУТ</w:t>
      </w:r>
      <w:r w:rsidR="00E54CBC" w:rsidRPr="00E54CBC">
        <w:rPr>
          <w:u w:val="single"/>
        </w:rPr>
        <w:t>А</w:t>
      </w:r>
      <w:r w:rsidR="00E54CBC" w:rsidRPr="00E54CBC">
        <w:rPr>
          <w:u w:val="single"/>
        </w:rPr>
        <w:t xml:space="preserve"> МАТЕМАТИКИ И ИНФОРМАТИКИ</w:t>
      </w:r>
      <w:bookmarkEnd w:id="2"/>
      <w:r>
        <w:t xml:space="preserve"> В РЕЙТ</w:t>
      </w:r>
      <w:r w:rsidR="00F63F27">
        <w:t>ИНГОВЫХ ЖУРНАЛАХ, ИНДЕКСИРУЕМЫХ В БАЗАХ ДАННЫХ</w:t>
      </w:r>
      <w:r>
        <w:t xml:space="preserve"> </w:t>
      </w:r>
      <w:r w:rsidR="00F63F27">
        <w:rPr>
          <w:lang w:val="en-US"/>
        </w:rPr>
        <w:t>WEB</w:t>
      </w:r>
      <w:r w:rsidR="00F63F27" w:rsidRPr="00F63F27">
        <w:t xml:space="preserve"> </w:t>
      </w:r>
      <w:r w:rsidR="00F63F27">
        <w:rPr>
          <w:lang w:val="en-US"/>
        </w:rPr>
        <w:t>OF</w:t>
      </w:r>
      <w:r w:rsidR="00F63F27" w:rsidRPr="00F63F27">
        <w:t xml:space="preserve"> </w:t>
      </w:r>
      <w:r w:rsidR="00F63F27">
        <w:rPr>
          <w:lang w:val="en-US"/>
        </w:rPr>
        <w:t>SCIENCE</w:t>
      </w:r>
      <w:r w:rsidR="00F63F27" w:rsidRPr="00F63F27">
        <w:t xml:space="preserve"> / </w:t>
      </w:r>
      <w:r w:rsidR="00F63F27">
        <w:rPr>
          <w:lang w:val="en-US"/>
        </w:rPr>
        <w:t>SCOPUS</w:t>
      </w:r>
      <w:r w:rsidR="00F63F27">
        <w:t xml:space="preserve"> ЗА ПЕРИОД С 2017 ПО 2020 гг.</w:t>
      </w:r>
    </w:p>
    <w:p w14:paraId="6ADBD7EC" w14:textId="77777777" w:rsidR="009660C9" w:rsidRPr="009660C9" w:rsidRDefault="009660C9" w:rsidP="009660C9">
      <w:pPr>
        <w:pStyle w:val="1"/>
        <w:spacing w:before="0"/>
        <w:ind w:firstLine="709"/>
      </w:pPr>
    </w:p>
    <w:bookmarkEnd w:id="0"/>
    <w:bookmarkEnd w:id="1"/>
    <w:p w14:paraId="77495312" w14:textId="5304CC8E" w:rsidR="009568EB" w:rsidRPr="00E54CBC" w:rsidRDefault="009568EB" w:rsidP="00FC4CAD">
      <w:pPr>
        <w:ind w:firstLine="709"/>
      </w:pPr>
    </w:p>
    <w:p w14:paraId="616C71C2" w14:textId="3DA3BC81" w:rsidR="00F9307E" w:rsidRPr="00F9307E" w:rsidRDefault="009568EB" w:rsidP="00FC4CAD">
      <w:pPr>
        <w:ind w:firstLine="709"/>
        <w:rPr>
          <w:lang w:val="en-US"/>
        </w:rPr>
      </w:pPr>
      <w:r w:rsidRPr="00F9307E">
        <w:rPr>
          <w:lang w:val="en-US"/>
        </w:rPr>
        <w:t xml:space="preserve">1. </w:t>
      </w:r>
      <w:r w:rsidR="00F9307E" w:rsidRPr="00F9307E">
        <w:rPr>
          <w:lang w:val="en-US"/>
        </w:rPr>
        <w:t xml:space="preserve">Maria </w:t>
      </w:r>
      <w:proofErr w:type="spellStart"/>
      <w:r w:rsidR="00F9307E" w:rsidRPr="00F9307E">
        <w:rPr>
          <w:lang w:val="en-US"/>
        </w:rPr>
        <w:t>Vasilyeva</w:t>
      </w:r>
      <w:proofErr w:type="spellEnd"/>
      <w:r w:rsidR="00F9307E" w:rsidRPr="00F9307E">
        <w:rPr>
          <w:lang w:val="en-US"/>
        </w:rPr>
        <w:t xml:space="preserve">, Sergei I. </w:t>
      </w:r>
      <w:proofErr w:type="spellStart"/>
      <w:r w:rsidR="00F9307E" w:rsidRPr="00F9307E">
        <w:rPr>
          <w:lang w:val="en-US"/>
        </w:rPr>
        <w:t>Stepanov</w:t>
      </w:r>
      <w:proofErr w:type="spellEnd"/>
      <w:r w:rsidR="00F9307E" w:rsidRPr="00F9307E">
        <w:rPr>
          <w:lang w:val="en-US"/>
        </w:rPr>
        <w:t xml:space="preserve">, </w:t>
      </w:r>
      <w:proofErr w:type="spellStart"/>
      <w:r w:rsidR="00F9307E" w:rsidRPr="00F9307E">
        <w:rPr>
          <w:lang w:val="en-US"/>
        </w:rPr>
        <w:t>Vasiliy</w:t>
      </w:r>
      <w:proofErr w:type="spellEnd"/>
      <w:r w:rsidR="00F9307E" w:rsidRPr="00F9307E">
        <w:rPr>
          <w:lang w:val="en-US"/>
        </w:rPr>
        <w:t xml:space="preserve"> </w:t>
      </w:r>
      <w:proofErr w:type="spellStart"/>
      <w:r w:rsidR="00F9307E" w:rsidRPr="00F9307E">
        <w:rPr>
          <w:lang w:val="en-US"/>
        </w:rPr>
        <w:t>Vasil'ev</w:t>
      </w:r>
      <w:proofErr w:type="spellEnd"/>
      <w:r w:rsidR="00F9307E" w:rsidRPr="00F9307E">
        <w:rPr>
          <w:lang w:val="en-US"/>
        </w:rPr>
        <w:t>. Multiscale Finite Element Method for heat transfer problem during artificial ground freezing //Journal of Computational and Applied Mathematics. – 2020. – Vol.371.</w:t>
      </w:r>
      <w:r w:rsidR="005B6604">
        <w:rPr>
          <w:lang w:val="en-US"/>
        </w:rPr>
        <w:t xml:space="preserve"> –</w:t>
      </w:r>
      <w:r w:rsidR="005B6604" w:rsidRPr="00217A9D">
        <w:rPr>
          <w:lang w:val="en-US"/>
        </w:rPr>
        <w:t xml:space="preserve"> </w:t>
      </w:r>
      <w:r w:rsidR="005B6604" w:rsidRPr="005B6604">
        <w:rPr>
          <w:lang w:val="en-US"/>
        </w:rPr>
        <w:t>112605</w:t>
      </w:r>
      <w:r w:rsidR="00217A9D">
        <w:rPr>
          <w:lang w:val="en-US"/>
        </w:rPr>
        <w:t>.</w:t>
      </w:r>
      <w:r w:rsidR="00F9307E" w:rsidRPr="00F9307E">
        <w:rPr>
          <w:lang w:val="en-US"/>
        </w:rPr>
        <w:t xml:space="preserve"> DOI:10.1016/j.cam.2019.112605. </w:t>
      </w:r>
      <w:r w:rsidR="00F9307E">
        <w:t>Базы</w:t>
      </w:r>
      <w:r w:rsidR="00F9307E" w:rsidRPr="00950F90">
        <w:rPr>
          <w:lang w:val="en-US"/>
        </w:rPr>
        <w:t xml:space="preserve"> </w:t>
      </w:r>
      <w:r w:rsidR="00F9307E">
        <w:t>данных</w:t>
      </w:r>
      <w:r w:rsidR="00F9307E" w:rsidRPr="00950F90">
        <w:rPr>
          <w:lang w:val="en-US"/>
        </w:rPr>
        <w:t xml:space="preserve">: </w:t>
      </w:r>
      <w:proofErr w:type="spellStart"/>
      <w:r w:rsidR="00F9307E" w:rsidRPr="0026792C">
        <w:rPr>
          <w:lang w:val="en-US"/>
        </w:rPr>
        <w:t>WoS</w:t>
      </w:r>
      <w:proofErr w:type="spellEnd"/>
      <w:r w:rsidR="00F9307E" w:rsidRPr="0026792C">
        <w:rPr>
          <w:lang w:val="en-US"/>
        </w:rPr>
        <w:t>/Scopus</w:t>
      </w:r>
      <w:r w:rsidR="00F9307E" w:rsidRPr="00950F90">
        <w:rPr>
          <w:lang w:val="en-US"/>
        </w:rPr>
        <w:t xml:space="preserve">. </w:t>
      </w:r>
      <w:r w:rsidR="00F9307E">
        <w:t>Квартиль</w:t>
      </w:r>
      <w:r w:rsidR="00F9307E" w:rsidRPr="00950F90">
        <w:rPr>
          <w:lang w:val="en-US"/>
        </w:rPr>
        <w:t xml:space="preserve">: </w:t>
      </w:r>
      <w:r w:rsidR="00F9307E" w:rsidRPr="0026792C">
        <w:rPr>
          <w:lang w:val="en-US"/>
        </w:rPr>
        <w:t>Q</w:t>
      </w:r>
      <w:r w:rsidR="002A41B5" w:rsidRPr="0060155F">
        <w:rPr>
          <w:lang w:val="en-US"/>
        </w:rPr>
        <w:t>2</w:t>
      </w:r>
      <w:r w:rsidR="00F9307E" w:rsidRPr="00950F90">
        <w:rPr>
          <w:lang w:val="en-US"/>
        </w:rPr>
        <w:t>.</w:t>
      </w:r>
    </w:p>
    <w:p w14:paraId="65EAF03F" w14:textId="764E53CD" w:rsidR="00A942D1" w:rsidRPr="00F9307E" w:rsidRDefault="00F9307E" w:rsidP="00FC4CAD">
      <w:pPr>
        <w:ind w:firstLine="709"/>
        <w:rPr>
          <w:lang w:val="en-US"/>
        </w:rPr>
      </w:pPr>
      <w:r>
        <w:t>Аннотация</w:t>
      </w:r>
      <w:r w:rsidRPr="00F9307E">
        <w:rPr>
          <w:lang w:val="en-US"/>
        </w:rPr>
        <w:t>:</w:t>
      </w:r>
    </w:p>
    <w:p w14:paraId="674F60A6" w14:textId="1233DD99" w:rsidR="009568EB" w:rsidRDefault="00A942D1" w:rsidP="00FC4CAD">
      <w:pPr>
        <w:ind w:firstLine="709"/>
        <w:rPr>
          <w:lang w:val="en-US"/>
        </w:rPr>
      </w:pPr>
      <w:r w:rsidRPr="00F9307E">
        <w:rPr>
          <w:lang w:val="en-US"/>
        </w:rPr>
        <w:t>In this work, we consider the heat transfer problem during artificial ground freezing. We present the mathematical model and the fine grid approximation for heterogeneous porous media, where freezing pipes are considered as line source terms. Mathematical model is described by a two-phase Stefan problem. Fine grid approximation is performed using a finite element method. The main goal of the work is the construction of the coarse grid approximation using the Generalized Multiscale Finite Element Method (</w:t>
      </w:r>
      <w:proofErr w:type="spellStart"/>
      <w:r w:rsidRPr="00F9307E">
        <w:rPr>
          <w:lang w:val="en-US"/>
        </w:rPr>
        <w:t>GMsFEM</w:t>
      </w:r>
      <w:proofErr w:type="spellEnd"/>
      <w:r w:rsidRPr="00F9307E">
        <w:rPr>
          <w:lang w:val="en-US"/>
        </w:rPr>
        <w:t xml:space="preserve">). In </w:t>
      </w:r>
      <w:proofErr w:type="spellStart"/>
      <w:r w:rsidRPr="00F9307E">
        <w:rPr>
          <w:lang w:val="en-US"/>
        </w:rPr>
        <w:t>GMsFEM</w:t>
      </w:r>
      <w:proofErr w:type="spellEnd"/>
      <w:r w:rsidRPr="00F9307E">
        <w:rPr>
          <w:lang w:val="en-US"/>
        </w:rPr>
        <w:t>, we solve local spectral problem in order to determine main heat flow characteristics in the heterogeneous porous media and construct special additional multiscale basis functions in order to perform an accurate approximation of the line source terms (freezing pipes). We present numerical results for two heat transfer model problems in the two and three-dimensional formulations and investigate accuracy of the proposed multiscale methods for different numbers of the multiscale basis functions.</w:t>
      </w:r>
    </w:p>
    <w:p w14:paraId="6AC8EBC7" w14:textId="390A3026" w:rsidR="002A41B5" w:rsidRDefault="002A41B5" w:rsidP="00FC4CAD">
      <w:pPr>
        <w:ind w:firstLine="709"/>
        <w:rPr>
          <w:lang w:val="en-US"/>
        </w:rPr>
      </w:pPr>
    </w:p>
    <w:p w14:paraId="48EB5E0E" w14:textId="4AC5AD43" w:rsidR="008A6758" w:rsidRPr="00F9307E" w:rsidRDefault="002A41B5" w:rsidP="00FC4CAD">
      <w:pPr>
        <w:ind w:firstLine="709"/>
        <w:rPr>
          <w:lang w:val="en-US"/>
        </w:rPr>
      </w:pPr>
      <w:r w:rsidRPr="008611E5">
        <w:rPr>
          <w:lang w:val="en-US"/>
        </w:rPr>
        <w:t xml:space="preserve">2. </w:t>
      </w:r>
      <w:proofErr w:type="spellStart"/>
      <w:r w:rsidR="008611E5" w:rsidRPr="008611E5">
        <w:rPr>
          <w:lang w:val="en-US"/>
        </w:rPr>
        <w:t>Nyrgun</w:t>
      </w:r>
      <w:proofErr w:type="spellEnd"/>
      <w:r w:rsidR="008611E5" w:rsidRPr="008611E5">
        <w:rPr>
          <w:lang w:val="en-US"/>
        </w:rPr>
        <w:t xml:space="preserve"> P. </w:t>
      </w:r>
      <w:proofErr w:type="spellStart"/>
      <w:r w:rsidR="008611E5" w:rsidRPr="008611E5">
        <w:rPr>
          <w:lang w:val="en-US"/>
        </w:rPr>
        <w:t>Lazarev</w:t>
      </w:r>
      <w:proofErr w:type="spellEnd"/>
      <w:r w:rsidR="008611E5" w:rsidRPr="008611E5">
        <w:rPr>
          <w:lang w:val="en-US"/>
        </w:rPr>
        <w:t xml:space="preserve">, Natalia A. Romanova, Galina M. </w:t>
      </w:r>
      <w:proofErr w:type="spellStart"/>
      <w:r w:rsidR="008611E5" w:rsidRPr="008611E5">
        <w:rPr>
          <w:lang w:val="en-US"/>
        </w:rPr>
        <w:t>Semenova</w:t>
      </w:r>
      <w:proofErr w:type="spellEnd"/>
      <w:r w:rsidR="008611E5" w:rsidRPr="008611E5">
        <w:rPr>
          <w:lang w:val="en-US"/>
        </w:rPr>
        <w:t xml:space="preserve">. Optimal location of a thin rigid inclusion for a problem describing equilibrium of a composite Timoshenko plate with a crack //J </w:t>
      </w:r>
      <w:proofErr w:type="spellStart"/>
      <w:r w:rsidR="008611E5" w:rsidRPr="008611E5">
        <w:rPr>
          <w:lang w:val="en-US"/>
        </w:rPr>
        <w:t>Inequal</w:t>
      </w:r>
      <w:proofErr w:type="spellEnd"/>
      <w:r w:rsidR="008611E5" w:rsidRPr="008611E5">
        <w:rPr>
          <w:lang w:val="en-US"/>
        </w:rPr>
        <w:t xml:space="preserve"> Appl. – 2020. – V</w:t>
      </w:r>
      <w:r w:rsidR="008611E5">
        <w:rPr>
          <w:lang w:val="en-US"/>
        </w:rPr>
        <w:t>ol</w:t>
      </w:r>
      <w:r w:rsidR="008611E5" w:rsidRPr="008611E5">
        <w:rPr>
          <w:lang w:val="en-US"/>
        </w:rPr>
        <w:t>.</w:t>
      </w:r>
      <w:r w:rsidR="008611E5">
        <w:rPr>
          <w:lang w:val="en-US"/>
        </w:rPr>
        <w:t xml:space="preserve"> </w:t>
      </w:r>
      <w:r w:rsidR="008611E5" w:rsidRPr="008611E5">
        <w:rPr>
          <w:lang w:val="en-US"/>
        </w:rPr>
        <w:t>29.</w:t>
      </w:r>
      <w:r w:rsidR="008A6758" w:rsidRPr="008A6758">
        <w:rPr>
          <w:lang w:val="en-US"/>
        </w:rPr>
        <w:t xml:space="preserve"> </w:t>
      </w:r>
      <w:r w:rsidR="008A6758">
        <w:t>Базы</w:t>
      </w:r>
      <w:r w:rsidR="008A6758" w:rsidRPr="00950F90">
        <w:rPr>
          <w:lang w:val="en-US"/>
        </w:rPr>
        <w:t xml:space="preserve"> </w:t>
      </w:r>
      <w:r w:rsidR="008A6758">
        <w:t>данных</w:t>
      </w:r>
      <w:r w:rsidR="008A6758" w:rsidRPr="00950F90">
        <w:rPr>
          <w:lang w:val="en-US"/>
        </w:rPr>
        <w:t xml:space="preserve">: </w:t>
      </w:r>
      <w:proofErr w:type="spellStart"/>
      <w:r w:rsidR="008A6758" w:rsidRPr="0026792C">
        <w:rPr>
          <w:lang w:val="en-US"/>
        </w:rPr>
        <w:t>WoS</w:t>
      </w:r>
      <w:proofErr w:type="spellEnd"/>
      <w:r w:rsidR="008A6758" w:rsidRPr="0026792C">
        <w:rPr>
          <w:lang w:val="en-US"/>
        </w:rPr>
        <w:t>/Scopus</w:t>
      </w:r>
      <w:r w:rsidR="008A6758" w:rsidRPr="00950F90">
        <w:rPr>
          <w:lang w:val="en-US"/>
        </w:rPr>
        <w:t xml:space="preserve">. </w:t>
      </w:r>
      <w:r w:rsidR="008A6758">
        <w:t>Квартиль</w:t>
      </w:r>
      <w:r w:rsidR="008A6758" w:rsidRPr="00950F90">
        <w:rPr>
          <w:lang w:val="en-US"/>
        </w:rPr>
        <w:t xml:space="preserve">: </w:t>
      </w:r>
      <w:r w:rsidR="008A6758" w:rsidRPr="0026792C">
        <w:rPr>
          <w:lang w:val="en-US"/>
        </w:rPr>
        <w:t>Q</w:t>
      </w:r>
      <w:r w:rsidR="008A6758" w:rsidRPr="00736CA8">
        <w:rPr>
          <w:lang w:val="en-US"/>
        </w:rPr>
        <w:t>1</w:t>
      </w:r>
      <w:r w:rsidR="008A6758" w:rsidRPr="00950F90">
        <w:rPr>
          <w:lang w:val="en-US"/>
        </w:rPr>
        <w:t>.</w:t>
      </w:r>
    </w:p>
    <w:p w14:paraId="56E5E936" w14:textId="25A26C10" w:rsidR="002A41B5" w:rsidRPr="00736CA8" w:rsidRDefault="00A10F86" w:rsidP="00FC4CAD">
      <w:pPr>
        <w:ind w:firstLine="709"/>
        <w:rPr>
          <w:lang w:val="en-US"/>
        </w:rPr>
      </w:pPr>
      <w:r>
        <w:t>Аннотация</w:t>
      </w:r>
      <w:r w:rsidRPr="00736CA8">
        <w:rPr>
          <w:lang w:val="en-US"/>
        </w:rPr>
        <w:t>:</w:t>
      </w:r>
    </w:p>
    <w:p w14:paraId="63186219" w14:textId="70D6BA36" w:rsidR="00A10F86" w:rsidRPr="00736CA8" w:rsidRDefault="00A10F86" w:rsidP="00FC4CAD">
      <w:pPr>
        <w:ind w:firstLine="709"/>
        <w:rPr>
          <w:lang w:val="en-US"/>
        </w:rPr>
      </w:pPr>
      <w:r w:rsidRPr="00736CA8">
        <w:rPr>
          <w:lang w:val="en-US"/>
        </w:rPr>
        <w:t xml:space="preserve">We consider equilibrium problems for a cracked composite plate with a thin cylindrical rigid inclusion. Deformation of an elastic matrix is described by the Timoshenko model. The plate is assumed to have a through crack that does not touch the rigid inclusion. In order to describe mutual </w:t>
      </w:r>
      <w:proofErr w:type="spellStart"/>
      <w:r w:rsidRPr="00736CA8">
        <w:rPr>
          <w:lang w:val="en-US"/>
        </w:rPr>
        <w:t>nonpenetration</w:t>
      </w:r>
      <w:proofErr w:type="spellEnd"/>
      <w:r w:rsidRPr="00736CA8">
        <w:rPr>
          <w:lang w:val="en-US"/>
        </w:rPr>
        <w:t xml:space="preserve"> of the crack faces we impose a boundary condition in the form of inequality on the crack curve. For a family of appropriate </w:t>
      </w:r>
      <w:proofErr w:type="spellStart"/>
      <w:r w:rsidRPr="00736CA8">
        <w:rPr>
          <w:lang w:val="en-US"/>
        </w:rPr>
        <w:t>variational</w:t>
      </w:r>
      <w:proofErr w:type="spellEnd"/>
      <w:r w:rsidRPr="00736CA8">
        <w:rPr>
          <w:lang w:val="en-US"/>
        </w:rPr>
        <w:t xml:space="preserve"> problems, we analyze the dependence of their solutions on the location of the rigid inclusion. We formulate an optimal control problem with a cost functional defined by an arbitrary continuous functional on the solution space, while the location parameter of inclusion is chosen as the control parameter. The existence of a solution to the optimal control problem and a continuous dependence of the solutions in a suitable </w:t>
      </w:r>
      <w:proofErr w:type="spellStart"/>
      <w:r w:rsidRPr="00736CA8">
        <w:rPr>
          <w:lang w:val="en-US"/>
        </w:rPr>
        <w:t>Sobolev</w:t>
      </w:r>
      <w:proofErr w:type="spellEnd"/>
      <w:r w:rsidRPr="00736CA8">
        <w:rPr>
          <w:lang w:val="en-US"/>
        </w:rPr>
        <w:t xml:space="preserve"> space with respect to the location parameter are proved. © 2020, The Author(s).</w:t>
      </w:r>
    </w:p>
    <w:p w14:paraId="78B29463" w14:textId="75F39405" w:rsidR="00A10F86" w:rsidRPr="00736CA8" w:rsidRDefault="00A10F86" w:rsidP="00FC4CAD">
      <w:pPr>
        <w:ind w:firstLine="709"/>
        <w:rPr>
          <w:lang w:val="en-US"/>
        </w:rPr>
      </w:pPr>
    </w:p>
    <w:p w14:paraId="233A5AA3" w14:textId="77777777" w:rsidR="00736CA8" w:rsidRPr="00F9307E" w:rsidRDefault="00A10F86" w:rsidP="00FC4CAD">
      <w:pPr>
        <w:ind w:firstLine="709"/>
        <w:rPr>
          <w:lang w:val="en-US"/>
        </w:rPr>
      </w:pPr>
      <w:r w:rsidRPr="00736CA8">
        <w:rPr>
          <w:lang w:val="en-US"/>
        </w:rPr>
        <w:t xml:space="preserve">3. </w:t>
      </w:r>
      <w:proofErr w:type="spellStart"/>
      <w:r w:rsidR="00736CA8" w:rsidRPr="00736CA8">
        <w:rPr>
          <w:lang w:val="en-US"/>
        </w:rPr>
        <w:t>Vasiliy</w:t>
      </w:r>
      <w:proofErr w:type="spellEnd"/>
      <w:r w:rsidR="00736CA8" w:rsidRPr="00736CA8">
        <w:rPr>
          <w:lang w:val="en-US"/>
        </w:rPr>
        <w:t xml:space="preserve"> V. </w:t>
      </w:r>
      <w:proofErr w:type="spellStart"/>
      <w:r w:rsidR="00736CA8" w:rsidRPr="00736CA8">
        <w:rPr>
          <w:lang w:val="en-US"/>
        </w:rPr>
        <w:t>Grigoriev</w:t>
      </w:r>
      <w:proofErr w:type="spellEnd"/>
      <w:r w:rsidR="00736CA8" w:rsidRPr="00736CA8">
        <w:rPr>
          <w:lang w:val="en-US"/>
        </w:rPr>
        <w:t xml:space="preserve">, Oleg </w:t>
      </w:r>
      <w:proofErr w:type="spellStart"/>
      <w:r w:rsidR="00736CA8" w:rsidRPr="00736CA8">
        <w:rPr>
          <w:lang w:val="en-US"/>
        </w:rPr>
        <w:t>Iliev</w:t>
      </w:r>
      <w:proofErr w:type="spellEnd"/>
      <w:r w:rsidR="00736CA8" w:rsidRPr="00736CA8">
        <w:rPr>
          <w:lang w:val="en-US"/>
        </w:rPr>
        <w:t xml:space="preserve">, Petr N. </w:t>
      </w:r>
      <w:proofErr w:type="spellStart"/>
      <w:r w:rsidR="00736CA8" w:rsidRPr="00736CA8">
        <w:rPr>
          <w:lang w:val="en-US"/>
        </w:rPr>
        <w:t>Vabishchevich</w:t>
      </w:r>
      <w:proofErr w:type="spellEnd"/>
      <w:r w:rsidR="00736CA8" w:rsidRPr="00736CA8">
        <w:rPr>
          <w:lang w:val="en-US"/>
        </w:rPr>
        <w:t>. Computational identification of adsorption and desorption parameters for pore scale transport in periodic porous media // Journal of Computational and Applied Mathematics. – 2020. – V</w:t>
      </w:r>
      <w:r w:rsidR="00736CA8">
        <w:rPr>
          <w:lang w:val="en-US"/>
        </w:rPr>
        <w:t>ol</w:t>
      </w:r>
      <w:r w:rsidR="00736CA8" w:rsidRPr="00736CA8">
        <w:rPr>
          <w:lang w:val="en-US"/>
        </w:rPr>
        <w:t>.370</w:t>
      </w:r>
      <w:r w:rsidR="00736CA8">
        <w:rPr>
          <w:lang w:val="en-US"/>
        </w:rPr>
        <w:t>.</w:t>
      </w:r>
      <w:r w:rsidR="00736CA8" w:rsidRPr="00736CA8">
        <w:rPr>
          <w:lang w:val="en-US"/>
        </w:rPr>
        <w:t xml:space="preserve"> DOI:10.1016/j.cam.2019.112661</w:t>
      </w:r>
      <w:r w:rsidR="00736CA8">
        <w:rPr>
          <w:lang w:val="en-US"/>
        </w:rPr>
        <w:t xml:space="preserve">. </w:t>
      </w:r>
      <w:r w:rsidR="00736CA8">
        <w:t>Базы</w:t>
      </w:r>
      <w:r w:rsidR="00736CA8" w:rsidRPr="00950F90">
        <w:rPr>
          <w:lang w:val="en-US"/>
        </w:rPr>
        <w:t xml:space="preserve"> </w:t>
      </w:r>
      <w:r w:rsidR="00736CA8">
        <w:t>данных</w:t>
      </w:r>
      <w:r w:rsidR="00736CA8" w:rsidRPr="00950F90">
        <w:rPr>
          <w:lang w:val="en-US"/>
        </w:rPr>
        <w:t xml:space="preserve">: </w:t>
      </w:r>
      <w:proofErr w:type="spellStart"/>
      <w:r w:rsidR="00736CA8" w:rsidRPr="0026792C">
        <w:rPr>
          <w:lang w:val="en-US"/>
        </w:rPr>
        <w:t>WoS</w:t>
      </w:r>
      <w:proofErr w:type="spellEnd"/>
      <w:r w:rsidR="00736CA8" w:rsidRPr="0026792C">
        <w:rPr>
          <w:lang w:val="en-US"/>
        </w:rPr>
        <w:t>/Scopus</w:t>
      </w:r>
      <w:r w:rsidR="00736CA8" w:rsidRPr="00950F90">
        <w:rPr>
          <w:lang w:val="en-US"/>
        </w:rPr>
        <w:t xml:space="preserve">. </w:t>
      </w:r>
      <w:r w:rsidR="00736CA8">
        <w:t>Квартиль</w:t>
      </w:r>
      <w:r w:rsidR="00736CA8" w:rsidRPr="00950F90">
        <w:rPr>
          <w:lang w:val="en-US"/>
        </w:rPr>
        <w:t xml:space="preserve">: </w:t>
      </w:r>
      <w:r w:rsidR="00736CA8" w:rsidRPr="0026792C">
        <w:rPr>
          <w:lang w:val="en-US"/>
        </w:rPr>
        <w:t>Q</w:t>
      </w:r>
      <w:r w:rsidR="00736CA8" w:rsidRPr="00736CA8">
        <w:rPr>
          <w:lang w:val="en-US"/>
        </w:rPr>
        <w:t>1</w:t>
      </w:r>
      <w:r w:rsidR="00736CA8" w:rsidRPr="00950F90">
        <w:rPr>
          <w:lang w:val="en-US"/>
        </w:rPr>
        <w:t>.</w:t>
      </w:r>
    </w:p>
    <w:p w14:paraId="1C827FFA" w14:textId="60C6ED6A" w:rsidR="00A10F86" w:rsidRDefault="005D5AAB" w:rsidP="00FC4CAD">
      <w:pPr>
        <w:ind w:firstLine="709"/>
        <w:rPr>
          <w:lang w:val="en-US"/>
        </w:rPr>
      </w:pPr>
      <w:r>
        <w:t>Аннотация</w:t>
      </w:r>
      <w:r w:rsidRPr="005D5AAB">
        <w:rPr>
          <w:lang w:val="en-US"/>
        </w:rPr>
        <w:t>:</w:t>
      </w:r>
    </w:p>
    <w:p w14:paraId="4A8EE4A2" w14:textId="1BE42B33" w:rsidR="005D5AAB" w:rsidRDefault="005D5AAB" w:rsidP="00FC4CAD">
      <w:pPr>
        <w:ind w:firstLine="709"/>
        <w:rPr>
          <w:lang w:val="en-US"/>
        </w:rPr>
      </w:pPr>
      <w:r w:rsidRPr="005D5AAB">
        <w:rPr>
          <w:lang w:val="en-US"/>
        </w:rPr>
        <w:t xml:space="preserve">Computational identification of unknown adsorption and desorption rates is discussed in conjunction with reactive flow considered at pore scale. The reactive transport is governed by incompressible Stokes equations, coupled with convection–diffusion equation for species transport. The surface reactions, namely adsorption and desorption, are accounted via Robin boundary conditions. Henry and Langmuir isotherms are considered. Measured concentration of the specie at the outlet of the domain has to be provided to carry out the identification procedure. Deterministic and stochastic parameter identification approaches are considered. The influence of the noise in the measurements on the accuracy of the identified parameters is discussed. Multistage identification procedure is suggested for the considered class of problems. The proposed </w:t>
      </w:r>
      <w:r w:rsidRPr="005D5AAB">
        <w:rPr>
          <w:lang w:val="en-US"/>
        </w:rPr>
        <w:lastRenderedPageBreak/>
        <w:t xml:space="preserve">identification approach is applicable for different geometries (random and periodic) and for a range of process parameters. In this paper the potential of the approach is demonstrated in identifying parameters of Langmuir isotherm for low </w:t>
      </w:r>
      <w:proofErr w:type="spellStart"/>
      <w:r w:rsidRPr="005D5AAB">
        <w:rPr>
          <w:lang w:val="en-US"/>
        </w:rPr>
        <w:t>Peclet</w:t>
      </w:r>
      <w:proofErr w:type="spellEnd"/>
      <w:r w:rsidRPr="005D5AAB">
        <w:rPr>
          <w:lang w:val="en-US"/>
        </w:rPr>
        <w:t xml:space="preserve"> and low </w:t>
      </w:r>
      <w:proofErr w:type="spellStart"/>
      <w:r w:rsidRPr="005D5AAB">
        <w:rPr>
          <w:lang w:val="en-US"/>
        </w:rPr>
        <w:t>Damkoler</w:t>
      </w:r>
      <w:proofErr w:type="spellEnd"/>
      <w:r w:rsidRPr="005D5AAB">
        <w:rPr>
          <w:lang w:val="en-US"/>
        </w:rPr>
        <w:t xml:space="preserve"> numbers reactive flow in a 2D periodic porous media with circular inclusions. Simulation results for random porous media and other regime parameters are subject of follow up papers. Finite element approximation in space and implicit time discretization are exploited.</w:t>
      </w:r>
    </w:p>
    <w:p w14:paraId="1B59FC8D" w14:textId="663A6977" w:rsidR="005D5AAB" w:rsidRDefault="005D5AAB" w:rsidP="00FC4CAD">
      <w:pPr>
        <w:ind w:firstLine="709"/>
        <w:rPr>
          <w:lang w:val="en-US"/>
        </w:rPr>
      </w:pPr>
    </w:p>
    <w:p w14:paraId="183B89AA" w14:textId="77777777" w:rsidR="000E47EE" w:rsidRPr="00F9307E" w:rsidRDefault="00D13792" w:rsidP="00FC4CAD">
      <w:pPr>
        <w:ind w:firstLine="709"/>
        <w:rPr>
          <w:lang w:val="en-US"/>
        </w:rPr>
      </w:pPr>
      <w:r w:rsidRPr="006B1CAE">
        <w:rPr>
          <w:lang w:val="en-US"/>
        </w:rPr>
        <w:t xml:space="preserve">4. </w:t>
      </w:r>
      <w:r w:rsidR="006B1CAE" w:rsidRPr="006B1CAE">
        <w:rPr>
          <w:lang w:val="en-US"/>
        </w:rPr>
        <w:t xml:space="preserve">Michael V. </w:t>
      </w:r>
      <w:proofErr w:type="spellStart"/>
      <w:r w:rsidR="006B1CAE" w:rsidRPr="006B1CAE">
        <w:rPr>
          <w:lang w:val="en-US"/>
        </w:rPr>
        <w:t>Klibanov</w:t>
      </w:r>
      <w:proofErr w:type="spellEnd"/>
      <w:r w:rsidR="006B1CAE" w:rsidRPr="006B1CAE">
        <w:rPr>
          <w:lang w:val="en-US"/>
        </w:rPr>
        <w:t xml:space="preserve">, </w:t>
      </w:r>
      <w:proofErr w:type="spellStart"/>
      <w:r w:rsidR="006B1CAE" w:rsidRPr="006B1CAE">
        <w:rPr>
          <w:lang w:val="en-US"/>
        </w:rPr>
        <w:t>Aleksandr</w:t>
      </w:r>
      <w:proofErr w:type="spellEnd"/>
      <w:r w:rsidR="006B1CAE" w:rsidRPr="006B1CAE">
        <w:rPr>
          <w:lang w:val="en-US"/>
        </w:rPr>
        <w:t xml:space="preserve"> E. </w:t>
      </w:r>
      <w:proofErr w:type="spellStart"/>
      <w:r w:rsidR="006B1CAE" w:rsidRPr="006B1CAE">
        <w:rPr>
          <w:lang w:val="en-US"/>
        </w:rPr>
        <w:t>Kolesov</w:t>
      </w:r>
      <w:proofErr w:type="spellEnd"/>
      <w:r w:rsidR="006B1CAE" w:rsidRPr="006B1CAE">
        <w:rPr>
          <w:lang w:val="en-US"/>
        </w:rPr>
        <w:t xml:space="preserve">, </w:t>
      </w:r>
      <w:proofErr w:type="spellStart"/>
      <w:r w:rsidR="006B1CAE" w:rsidRPr="006B1CAE">
        <w:rPr>
          <w:lang w:val="en-US"/>
        </w:rPr>
        <w:t>Dinh-Liem</w:t>
      </w:r>
      <w:proofErr w:type="spellEnd"/>
      <w:r w:rsidR="006B1CAE" w:rsidRPr="006B1CAE">
        <w:rPr>
          <w:lang w:val="en-US"/>
        </w:rPr>
        <w:t xml:space="preserve"> Nguyen </w:t>
      </w:r>
      <w:proofErr w:type="spellStart"/>
      <w:r w:rsidR="006B1CAE" w:rsidRPr="006B1CAE">
        <w:rPr>
          <w:lang w:val="en-US"/>
        </w:rPr>
        <w:t>Convexification</w:t>
      </w:r>
      <w:proofErr w:type="spellEnd"/>
      <w:r w:rsidR="006B1CAE" w:rsidRPr="006B1CAE">
        <w:rPr>
          <w:lang w:val="en-US"/>
        </w:rPr>
        <w:t xml:space="preserve"> Method for an Inverse Scattering Problem and Its Performance for Experimental Backscatter Data for Buried Targets // SIAM J. Imaging Sci. – </w:t>
      </w:r>
      <w:r w:rsidR="006B1CAE">
        <w:rPr>
          <w:lang w:val="en-US"/>
        </w:rPr>
        <w:t xml:space="preserve">2019. – </w:t>
      </w:r>
      <w:r w:rsidR="006B1CAE" w:rsidRPr="006B1CAE">
        <w:rPr>
          <w:lang w:val="en-US"/>
        </w:rPr>
        <w:t>V</w:t>
      </w:r>
      <w:r w:rsidR="006B1CAE">
        <w:rPr>
          <w:lang w:val="en-US"/>
        </w:rPr>
        <w:t>ol</w:t>
      </w:r>
      <w:r w:rsidR="006B1CAE" w:rsidRPr="006B1CAE">
        <w:rPr>
          <w:lang w:val="en-US"/>
        </w:rPr>
        <w:t>.12(1)</w:t>
      </w:r>
      <w:r w:rsidR="006B1CAE">
        <w:rPr>
          <w:lang w:val="en-US"/>
        </w:rPr>
        <w:t xml:space="preserve">. – </w:t>
      </w:r>
      <w:r w:rsidR="006B1CAE" w:rsidRPr="006B1CAE">
        <w:rPr>
          <w:lang w:val="en-US"/>
        </w:rPr>
        <w:t>P. 576–603. DOI:10.1137/18M1191658</w:t>
      </w:r>
      <w:r w:rsidR="000E47EE">
        <w:rPr>
          <w:lang w:val="en-US"/>
        </w:rPr>
        <w:t xml:space="preserve">. </w:t>
      </w:r>
      <w:r w:rsidR="000E47EE">
        <w:t>Базы</w:t>
      </w:r>
      <w:r w:rsidR="000E47EE" w:rsidRPr="00950F90">
        <w:rPr>
          <w:lang w:val="en-US"/>
        </w:rPr>
        <w:t xml:space="preserve"> </w:t>
      </w:r>
      <w:r w:rsidR="000E47EE">
        <w:t>данных</w:t>
      </w:r>
      <w:r w:rsidR="000E47EE" w:rsidRPr="00950F90">
        <w:rPr>
          <w:lang w:val="en-US"/>
        </w:rPr>
        <w:t xml:space="preserve">: </w:t>
      </w:r>
      <w:proofErr w:type="spellStart"/>
      <w:r w:rsidR="000E47EE" w:rsidRPr="0026792C">
        <w:rPr>
          <w:lang w:val="en-US"/>
        </w:rPr>
        <w:t>WoS</w:t>
      </w:r>
      <w:proofErr w:type="spellEnd"/>
      <w:r w:rsidR="000E47EE" w:rsidRPr="0026792C">
        <w:rPr>
          <w:lang w:val="en-US"/>
        </w:rPr>
        <w:t>/Scopus</w:t>
      </w:r>
      <w:r w:rsidR="000E47EE" w:rsidRPr="00950F90">
        <w:rPr>
          <w:lang w:val="en-US"/>
        </w:rPr>
        <w:t xml:space="preserve">. </w:t>
      </w:r>
      <w:r w:rsidR="000E47EE">
        <w:t>Квартиль</w:t>
      </w:r>
      <w:r w:rsidR="000E47EE" w:rsidRPr="00950F90">
        <w:rPr>
          <w:lang w:val="en-US"/>
        </w:rPr>
        <w:t xml:space="preserve">: </w:t>
      </w:r>
      <w:r w:rsidR="000E47EE" w:rsidRPr="0026792C">
        <w:rPr>
          <w:lang w:val="en-US"/>
        </w:rPr>
        <w:t>Q</w:t>
      </w:r>
      <w:r w:rsidR="000E47EE" w:rsidRPr="00736CA8">
        <w:rPr>
          <w:lang w:val="en-US"/>
        </w:rPr>
        <w:t>1</w:t>
      </w:r>
      <w:r w:rsidR="000E47EE" w:rsidRPr="00950F90">
        <w:rPr>
          <w:lang w:val="en-US"/>
        </w:rPr>
        <w:t>.</w:t>
      </w:r>
    </w:p>
    <w:p w14:paraId="69ECD591" w14:textId="2098D6A0" w:rsidR="005D5AAB" w:rsidRPr="0060155F" w:rsidRDefault="00425312" w:rsidP="00FC4CAD">
      <w:pPr>
        <w:ind w:firstLine="709"/>
        <w:rPr>
          <w:lang w:val="en-US"/>
        </w:rPr>
      </w:pPr>
      <w:r>
        <w:t>Аннотация</w:t>
      </w:r>
      <w:r w:rsidRPr="0060155F">
        <w:rPr>
          <w:lang w:val="en-US"/>
        </w:rPr>
        <w:t>:</w:t>
      </w:r>
    </w:p>
    <w:p w14:paraId="3EB5C45A" w14:textId="29DCA8F3" w:rsidR="00FC40C9" w:rsidRPr="00FC40C9" w:rsidRDefault="00425312" w:rsidP="00FC4CAD">
      <w:pPr>
        <w:ind w:firstLine="709"/>
        <w:rPr>
          <w:lang w:val="en-US"/>
        </w:rPr>
      </w:pPr>
      <w:r w:rsidRPr="00FC40C9">
        <w:rPr>
          <w:lang w:val="en-US"/>
        </w:rPr>
        <w:t xml:space="preserve">We present in this paper a novel numerical reconstruction method for solving a three-dimensional inverse scattering problem with scattering data generated by a single direction of the incident plane wave. This problem is well known to be a highly nonlinear and ill-posed problem. Therefore, optimization-based reconstruction methods for solving this problem would typically suffer from the local-minima trapping and require strong a priori information of the solution. To avoid these problems, in our numerical method, we aim to construct a cost functional with a globally strictly convex property, whose minimizer can provide a good approximation for the exact solution of the inverse problem. The key ingredients for the construction of such a functional are an </w:t>
      </w:r>
      <w:proofErr w:type="spellStart"/>
      <w:r w:rsidRPr="00FC40C9">
        <w:rPr>
          <w:lang w:val="en-US"/>
        </w:rPr>
        <w:t>integro</w:t>
      </w:r>
      <w:proofErr w:type="spellEnd"/>
      <w:r w:rsidRPr="00FC40C9">
        <w:rPr>
          <w:lang w:val="en-US"/>
        </w:rPr>
        <w:t xml:space="preserve">-differential formulation of the inverse problem and a </w:t>
      </w:r>
      <w:proofErr w:type="spellStart"/>
      <w:r w:rsidRPr="00FC40C9">
        <w:rPr>
          <w:lang w:val="en-US"/>
        </w:rPr>
        <w:t>Carleman</w:t>
      </w:r>
      <w:proofErr w:type="spellEnd"/>
      <w:r w:rsidRPr="00FC40C9">
        <w:rPr>
          <w:lang w:val="en-US"/>
        </w:rPr>
        <w:t xml:space="preserve"> weight function. Under a (partial) finite difference approximation, the global strict convexity is proven using the tool of </w:t>
      </w:r>
      <w:proofErr w:type="spellStart"/>
      <w:r w:rsidRPr="00FC40C9">
        <w:rPr>
          <w:lang w:val="en-US"/>
        </w:rPr>
        <w:t>Carleman</w:t>
      </w:r>
      <w:proofErr w:type="spellEnd"/>
      <w:r w:rsidRPr="00FC40C9">
        <w:rPr>
          <w:lang w:val="en-US"/>
        </w:rPr>
        <w:t xml:space="preserve"> estimates. The global convergence of the gradient projection method to the exact solution is proven as well. We demonstrate the efficiency of our reconstruction</w:t>
      </w:r>
      <w:r w:rsidR="00FC40C9" w:rsidRPr="00FC40C9">
        <w:rPr>
          <w:lang w:val="en-US"/>
        </w:rPr>
        <w:t xml:space="preserve"> method via a numerical study of experimental backscatter data for buried objects.</w:t>
      </w:r>
    </w:p>
    <w:p w14:paraId="226E812F" w14:textId="4B24E94D" w:rsidR="00425312" w:rsidRDefault="00425312" w:rsidP="00FC4CAD">
      <w:pPr>
        <w:ind w:firstLine="709"/>
        <w:rPr>
          <w:lang w:val="en-US"/>
        </w:rPr>
      </w:pPr>
    </w:p>
    <w:p w14:paraId="0FB226FA" w14:textId="77777777" w:rsidR="00F073A1" w:rsidRPr="00F9307E" w:rsidRDefault="00FC40C9" w:rsidP="00FC4CAD">
      <w:pPr>
        <w:ind w:firstLine="709"/>
        <w:rPr>
          <w:lang w:val="en-US"/>
        </w:rPr>
      </w:pPr>
      <w:r w:rsidRPr="006313FA">
        <w:rPr>
          <w:lang w:val="en-US"/>
        </w:rPr>
        <w:t xml:space="preserve">5. </w:t>
      </w:r>
      <w:r w:rsidR="006313FA" w:rsidRPr="006313FA">
        <w:rPr>
          <w:lang w:val="en-US"/>
        </w:rPr>
        <w:t xml:space="preserve">Alexander V. </w:t>
      </w:r>
      <w:proofErr w:type="spellStart"/>
      <w:r w:rsidR="006313FA" w:rsidRPr="006313FA">
        <w:rPr>
          <w:lang w:val="en-US"/>
        </w:rPr>
        <w:t>Avvakumova</w:t>
      </w:r>
      <w:proofErr w:type="spellEnd"/>
      <w:r w:rsidR="006313FA" w:rsidRPr="006313FA">
        <w:rPr>
          <w:lang w:val="en-US"/>
        </w:rPr>
        <w:t xml:space="preserve">, Valery F. </w:t>
      </w:r>
      <w:proofErr w:type="spellStart"/>
      <w:r w:rsidR="006313FA" w:rsidRPr="006313FA">
        <w:rPr>
          <w:lang w:val="en-US"/>
        </w:rPr>
        <w:t>Strizhovb</w:t>
      </w:r>
      <w:proofErr w:type="spellEnd"/>
      <w:r w:rsidR="006313FA" w:rsidRPr="006313FA">
        <w:rPr>
          <w:lang w:val="en-US"/>
        </w:rPr>
        <w:t xml:space="preserve">, Petr N. </w:t>
      </w:r>
      <w:proofErr w:type="spellStart"/>
      <w:r w:rsidR="006313FA" w:rsidRPr="006313FA">
        <w:rPr>
          <w:lang w:val="en-US"/>
        </w:rPr>
        <w:t>Vabishchevichb</w:t>
      </w:r>
      <w:proofErr w:type="spellEnd"/>
      <w:r w:rsidR="006313FA" w:rsidRPr="006313FA">
        <w:rPr>
          <w:lang w:val="en-US"/>
        </w:rPr>
        <w:t xml:space="preserve">, Alexander O. </w:t>
      </w:r>
      <w:proofErr w:type="spellStart"/>
      <w:r w:rsidR="006313FA" w:rsidRPr="006313FA">
        <w:rPr>
          <w:lang w:val="en-US"/>
        </w:rPr>
        <w:t>Vasilev</w:t>
      </w:r>
      <w:proofErr w:type="spellEnd"/>
      <w:r w:rsidR="006313FA" w:rsidRPr="006313FA">
        <w:rPr>
          <w:lang w:val="en-US"/>
        </w:rPr>
        <w:t>. State change modal method for numerical simulation of</w:t>
      </w:r>
      <w:r w:rsidR="001244C6">
        <w:rPr>
          <w:lang w:val="en-US"/>
        </w:rPr>
        <w:t xml:space="preserve"> </w:t>
      </w:r>
      <w:r w:rsidR="006313FA" w:rsidRPr="006313FA">
        <w:rPr>
          <w:lang w:val="en-US"/>
        </w:rPr>
        <w:t>dynamic processes in a nuclear reactor // PROGRESS IN NUCLEAR ENERGY</w:t>
      </w:r>
      <w:r w:rsidR="006313FA">
        <w:rPr>
          <w:lang w:val="en-US"/>
        </w:rPr>
        <w:t xml:space="preserve">. – 2018. – </w:t>
      </w:r>
      <w:r w:rsidR="006313FA" w:rsidRPr="006313FA">
        <w:rPr>
          <w:lang w:val="en-US"/>
        </w:rPr>
        <w:t>V</w:t>
      </w:r>
      <w:r w:rsidR="006313FA">
        <w:rPr>
          <w:lang w:val="en-US"/>
        </w:rPr>
        <w:t>ol</w:t>
      </w:r>
      <w:r w:rsidR="006313FA" w:rsidRPr="006313FA">
        <w:rPr>
          <w:lang w:val="en-US"/>
        </w:rPr>
        <w:t>.106</w:t>
      </w:r>
      <w:r w:rsidR="006313FA">
        <w:rPr>
          <w:lang w:val="en-US"/>
        </w:rPr>
        <w:t>. –</w:t>
      </w:r>
      <w:r w:rsidR="006313FA" w:rsidRPr="006313FA">
        <w:rPr>
          <w:lang w:val="en-US"/>
        </w:rPr>
        <w:t xml:space="preserve"> P. 240-261</w:t>
      </w:r>
      <w:r w:rsidR="006313FA">
        <w:rPr>
          <w:lang w:val="en-US"/>
        </w:rPr>
        <w:t xml:space="preserve">. </w:t>
      </w:r>
      <w:r w:rsidR="00F073A1">
        <w:rPr>
          <w:lang w:val="en-US"/>
        </w:rPr>
        <w:t xml:space="preserve">DOI: </w:t>
      </w:r>
      <w:r w:rsidR="00F073A1" w:rsidRPr="00F073A1">
        <w:rPr>
          <w:lang w:val="en-US"/>
        </w:rPr>
        <w:t>10.1016/j.pnucene.2018.02.027</w:t>
      </w:r>
      <w:r w:rsidR="00F073A1">
        <w:rPr>
          <w:lang w:val="en-US"/>
        </w:rPr>
        <w:t xml:space="preserve">. </w:t>
      </w:r>
      <w:r w:rsidR="00F073A1">
        <w:t>Базы</w:t>
      </w:r>
      <w:r w:rsidR="00F073A1" w:rsidRPr="00950F90">
        <w:rPr>
          <w:lang w:val="en-US"/>
        </w:rPr>
        <w:t xml:space="preserve"> </w:t>
      </w:r>
      <w:r w:rsidR="00F073A1">
        <w:t>данных</w:t>
      </w:r>
      <w:r w:rsidR="00F073A1" w:rsidRPr="00950F90">
        <w:rPr>
          <w:lang w:val="en-US"/>
        </w:rPr>
        <w:t xml:space="preserve">: </w:t>
      </w:r>
      <w:proofErr w:type="spellStart"/>
      <w:r w:rsidR="00F073A1" w:rsidRPr="0026792C">
        <w:rPr>
          <w:lang w:val="en-US"/>
        </w:rPr>
        <w:t>WoS</w:t>
      </w:r>
      <w:proofErr w:type="spellEnd"/>
      <w:r w:rsidR="00F073A1" w:rsidRPr="0026792C">
        <w:rPr>
          <w:lang w:val="en-US"/>
        </w:rPr>
        <w:t>/Scopus</w:t>
      </w:r>
      <w:r w:rsidR="00F073A1" w:rsidRPr="00950F90">
        <w:rPr>
          <w:lang w:val="en-US"/>
        </w:rPr>
        <w:t xml:space="preserve">. </w:t>
      </w:r>
      <w:r w:rsidR="00F073A1">
        <w:t>Квартиль</w:t>
      </w:r>
      <w:r w:rsidR="00F073A1" w:rsidRPr="00950F90">
        <w:rPr>
          <w:lang w:val="en-US"/>
        </w:rPr>
        <w:t xml:space="preserve">: </w:t>
      </w:r>
      <w:r w:rsidR="00F073A1" w:rsidRPr="0026792C">
        <w:rPr>
          <w:lang w:val="en-US"/>
        </w:rPr>
        <w:t>Q</w:t>
      </w:r>
      <w:r w:rsidR="00F073A1" w:rsidRPr="00736CA8">
        <w:rPr>
          <w:lang w:val="en-US"/>
        </w:rPr>
        <w:t>1</w:t>
      </w:r>
      <w:r w:rsidR="00F073A1" w:rsidRPr="00950F90">
        <w:rPr>
          <w:lang w:val="en-US"/>
        </w:rPr>
        <w:t>.</w:t>
      </w:r>
    </w:p>
    <w:p w14:paraId="6216FC5F" w14:textId="6B961225" w:rsidR="00FC40C9" w:rsidRDefault="00F073A1" w:rsidP="00FC4CAD">
      <w:pPr>
        <w:ind w:firstLine="709"/>
        <w:rPr>
          <w:lang w:val="en-US"/>
        </w:rPr>
      </w:pPr>
      <w:r>
        <w:t>Аннотация</w:t>
      </w:r>
      <w:r>
        <w:rPr>
          <w:lang w:val="en-US"/>
        </w:rPr>
        <w:t>:</w:t>
      </w:r>
    </w:p>
    <w:p w14:paraId="65A24500" w14:textId="76210911" w:rsidR="008C1D5A" w:rsidRDefault="005C5F47" w:rsidP="00FC4CAD">
      <w:pPr>
        <w:ind w:firstLine="709"/>
        <w:rPr>
          <w:lang w:val="en-US"/>
        </w:rPr>
      </w:pPr>
      <w:r w:rsidRPr="005C5F47">
        <w:rPr>
          <w:lang w:val="en-US"/>
        </w:rPr>
        <w:t xml:space="preserve">Modeling of dynamic processes in nuclear reactors is carried out, mainly, on the basis of the </w:t>
      </w:r>
      <w:proofErr w:type="spellStart"/>
      <w:r w:rsidRPr="005C5F47">
        <w:rPr>
          <w:lang w:val="en-US"/>
        </w:rPr>
        <w:t>multigroup</w:t>
      </w:r>
      <w:proofErr w:type="spellEnd"/>
      <w:r w:rsidRPr="005C5F47">
        <w:rPr>
          <w:lang w:val="en-US"/>
        </w:rPr>
        <w:t xml:space="preserve"> diffusion approximation for the neutron flux. The basic model includes a multidimensional set of coupled parabolic equations and ordinary differential equations. Dynamic processes are modelled by a successive change of the reactor states, which are characterized by given coefficients of the equations. In the modal method, the approximate solution is represented as an expansion on the first </w:t>
      </w:r>
      <w:proofErr w:type="spellStart"/>
      <w:r w:rsidRPr="005C5F47">
        <w:rPr>
          <w:lang w:val="en-US"/>
        </w:rPr>
        <w:t>eigenfunctions</w:t>
      </w:r>
      <w:proofErr w:type="spellEnd"/>
      <w:r w:rsidRPr="005C5F47">
        <w:rPr>
          <w:lang w:val="en-US"/>
        </w:rPr>
        <w:t xml:space="preserve"> of some spectral problem. The numerical-analytical method is based on the use of the dominant time-eigenvalues of a </w:t>
      </w:r>
      <w:proofErr w:type="spellStart"/>
      <w:r w:rsidRPr="005C5F47">
        <w:rPr>
          <w:lang w:val="en-US"/>
        </w:rPr>
        <w:t>multigroup</w:t>
      </w:r>
      <w:proofErr w:type="spellEnd"/>
      <w:r w:rsidRPr="005C5F47">
        <w:rPr>
          <w:lang w:val="en-US"/>
        </w:rPr>
        <w:t xml:space="preserve"> diffusion model taking into account delayed neutrons. In this work, the application of the modal methodology based on calculation of the dominant eigenvalues and </w:t>
      </w:r>
      <w:proofErr w:type="spellStart"/>
      <w:r w:rsidRPr="005C5F47">
        <w:rPr>
          <w:lang w:val="en-US"/>
        </w:rPr>
        <w:t>eigenfunctions</w:t>
      </w:r>
      <w:proofErr w:type="spellEnd"/>
      <w:r w:rsidRPr="005C5F47">
        <w:rPr>
          <w:lang w:val="en-US"/>
        </w:rPr>
        <w:t xml:space="preserve"> of α-eigenvalue problem has been tested for the VVER-1000 reactor test model. The last is characterized by the fact that some eigenvalues are complex. Reactor dynamics behavior is simulated for symmetrical and non-symmetrical control rods insertion/withdrawal. The power calculation results obtained with the modal method were compared with the numerical solution of the dynamics problem. A rather good agreement was shown for the problem with single delayed neutron precursor group.</w:t>
      </w:r>
    </w:p>
    <w:p w14:paraId="4403635F" w14:textId="77777777" w:rsidR="009660C9" w:rsidRPr="00E54CBC" w:rsidRDefault="009660C9" w:rsidP="00FC4CAD">
      <w:pPr>
        <w:pStyle w:val="1"/>
        <w:spacing w:before="0"/>
        <w:ind w:firstLine="709"/>
        <w:rPr>
          <w:lang w:val="en-US"/>
        </w:rPr>
      </w:pPr>
      <w:bookmarkStart w:id="3" w:name="_Toc41918116"/>
      <w:bookmarkEnd w:id="3"/>
    </w:p>
    <w:sectPr w:rsidR="009660C9" w:rsidRPr="00E54CBC" w:rsidSect="000A6B4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3E5ACB"/>
    <w:multiLevelType w:val="hybridMultilevel"/>
    <w:tmpl w:val="D4C66AD4"/>
    <w:lvl w:ilvl="0" w:tplc="CB82AEA2">
      <w:start w:val="1"/>
      <w:numFmt w:val="decimal"/>
      <w:pStyle w:val="a"/>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8F"/>
    <w:rsid w:val="00030734"/>
    <w:rsid w:val="00037B93"/>
    <w:rsid w:val="000613E6"/>
    <w:rsid w:val="000716F1"/>
    <w:rsid w:val="000A6B46"/>
    <w:rsid w:val="000E47EE"/>
    <w:rsid w:val="000F3F35"/>
    <w:rsid w:val="001244C6"/>
    <w:rsid w:val="001338BE"/>
    <w:rsid w:val="00154AAF"/>
    <w:rsid w:val="001655AE"/>
    <w:rsid w:val="00187FCE"/>
    <w:rsid w:val="0019468A"/>
    <w:rsid w:val="001952A6"/>
    <w:rsid w:val="001B21BD"/>
    <w:rsid w:val="001C4A2C"/>
    <w:rsid w:val="001D38E9"/>
    <w:rsid w:val="001F26F8"/>
    <w:rsid w:val="00211AA4"/>
    <w:rsid w:val="00214529"/>
    <w:rsid w:val="00217A9D"/>
    <w:rsid w:val="002220F5"/>
    <w:rsid w:val="0024211B"/>
    <w:rsid w:val="0026792C"/>
    <w:rsid w:val="0029627A"/>
    <w:rsid w:val="00297E56"/>
    <w:rsid w:val="002A41B5"/>
    <w:rsid w:val="002D3DC5"/>
    <w:rsid w:val="002F362F"/>
    <w:rsid w:val="00322DF1"/>
    <w:rsid w:val="00330A9A"/>
    <w:rsid w:val="00335267"/>
    <w:rsid w:val="00335C23"/>
    <w:rsid w:val="003420B0"/>
    <w:rsid w:val="00375BF0"/>
    <w:rsid w:val="0039613D"/>
    <w:rsid w:val="003A081B"/>
    <w:rsid w:val="003A4E1A"/>
    <w:rsid w:val="003A7AE4"/>
    <w:rsid w:val="003D631C"/>
    <w:rsid w:val="003D6BA0"/>
    <w:rsid w:val="003E5AFD"/>
    <w:rsid w:val="00414B5C"/>
    <w:rsid w:val="00420C12"/>
    <w:rsid w:val="00423933"/>
    <w:rsid w:val="00425312"/>
    <w:rsid w:val="00434E75"/>
    <w:rsid w:val="00445206"/>
    <w:rsid w:val="00445A1F"/>
    <w:rsid w:val="00455DFB"/>
    <w:rsid w:val="004A4F48"/>
    <w:rsid w:val="004C5325"/>
    <w:rsid w:val="004D2DFE"/>
    <w:rsid w:val="004D6FFB"/>
    <w:rsid w:val="004D7E45"/>
    <w:rsid w:val="004E121D"/>
    <w:rsid w:val="00506084"/>
    <w:rsid w:val="00523877"/>
    <w:rsid w:val="00533F93"/>
    <w:rsid w:val="005446F1"/>
    <w:rsid w:val="00555C6B"/>
    <w:rsid w:val="00580DEA"/>
    <w:rsid w:val="00581BC4"/>
    <w:rsid w:val="005A22BC"/>
    <w:rsid w:val="005B2545"/>
    <w:rsid w:val="005B6604"/>
    <w:rsid w:val="005C5F47"/>
    <w:rsid w:val="005C6F11"/>
    <w:rsid w:val="005D253D"/>
    <w:rsid w:val="005D3EE9"/>
    <w:rsid w:val="005D4ACD"/>
    <w:rsid w:val="005D545D"/>
    <w:rsid w:val="005D5AAB"/>
    <w:rsid w:val="005D608C"/>
    <w:rsid w:val="005E214C"/>
    <w:rsid w:val="005F570E"/>
    <w:rsid w:val="005F7E84"/>
    <w:rsid w:val="0060155F"/>
    <w:rsid w:val="00612246"/>
    <w:rsid w:val="0062238B"/>
    <w:rsid w:val="0062458C"/>
    <w:rsid w:val="006313FA"/>
    <w:rsid w:val="006505AB"/>
    <w:rsid w:val="00651282"/>
    <w:rsid w:val="00651F7E"/>
    <w:rsid w:val="006A785D"/>
    <w:rsid w:val="006B1CAE"/>
    <w:rsid w:val="006B1EF1"/>
    <w:rsid w:val="006D1DDC"/>
    <w:rsid w:val="006D37C2"/>
    <w:rsid w:val="007033FA"/>
    <w:rsid w:val="00712F39"/>
    <w:rsid w:val="00721037"/>
    <w:rsid w:val="007212CD"/>
    <w:rsid w:val="00722942"/>
    <w:rsid w:val="0072671B"/>
    <w:rsid w:val="00736CA8"/>
    <w:rsid w:val="00747D4E"/>
    <w:rsid w:val="00783A43"/>
    <w:rsid w:val="0079634D"/>
    <w:rsid w:val="007D052C"/>
    <w:rsid w:val="007D2CC6"/>
    <w:rsid w:val="008026B9"/>
    <w:rsid w:val="00833788"/>
    <w:rsid w:val="00841300"/>
    <w:rsid w:val="00856704"/>
    <w:rsid w:val="008611E5"/>
    <w:rsid w:val="0086400F"/>
    <w:rsid w:val="00874647"/>
    <w:rsid w:val="00886D5F"/>
    <w:rsid w:val="008A098F"/>
    <w:rsid w:val="008A1308"/>
    <w:rsid w:val="008A2A12"/>
    <w:rsid w:val="008A3E18"/>
    <w:rsid w:val="008A6758"/>
    <w:rsid w:val="008C1D5A"/>
    <w:rsid w:val="008D00EA"/>
    <w:rsid w:val="008D5790"/>
    <w:rsid w:val="00917A4F"/>
    <w:rsid w:val="00943BAE"/>
    <w:rsid w:val="00950F90"/>
    <w:rsid w:val="00953333"/>
    <w:rsid w:val="009568EB"/>
    <w:rsid w:val="009660C9"/>
    <w:rsid w:val="009706A1"/>
    <w:rsid w:val="009745E3"/>
    <w:rsid w:val="00976EB2"/>
    <w:rsid w:val="009E04B6"/>
    <w:rsid w:val="00A10F86"/>
    <w:rsid w:val="00A20F8F"/>
    <w:rsid w:val="00A31B80"/>
    <w:rsid w:val="00A46D42"/>
    <w:rsid w:val="00A501B8"/>
    <w:rsid w:val="00A511C1"/>
    <w:rsid w:val="00A51781"/>
    <w:rsid w:val="00A53969"/>
    <w:rsid w:val="00A54089"/>
    <w:rsid w:val="00A60A0C"/>
    <w:rsid w:val="00A611D4"/>
    <w:rsid w:val="00A622CF"/>
    <w:rsid w:val="00A942D1"/>
    <w:rsid w:val="00AC13B2"/>
    <w:rsid w:val="00AE1002"/>
    <w:rsid w:val="00AE6E8E"/>
    <w:rsid w:val="00B002BE"/>
    <w:rsid w:val="00B005CC"/>
    <w:rsid w:val="00B02099"/>
    <w:rsid w:val="00B15D1B"/>
    <w:rsid w:val="00B31EE9"/>
    <w:rsid w:val="00B5428F"/>
    <w:rsid w:val="00B86A8A"/>
    <w:rsid w:val="00BA6942"/>
    <w:rsid w:val="00BC722A"/>
    <w:rsid w:val="00BE2A06"/>
    <w:rsid w:val="00C37B81"/>
    <w:rsid w:val="00C52D22"/>
    <w:rsid w:val="00C55AA7"/>
    <w:rsid w:val="00C64150"/>
    <w:rsid w:val="00C6663F"/>
    <w:rsid w:val="00CA7C64"/>
    <w:rsid w:val="00CC094D"/>
    <w:rsid w:val="00CE20CA"/>
    <w:rsid w:val="00D06DA5"/>
    <w:rsid w:val="00D13792"/>
    <w:rsid w:val="00D51C0C"/>
    <w:rsid w:val="00D85528"/>
    <w:rsid w:val="00DA4DCE"/>
    <w:rsid w:val="00DD29ED"/>
    <w:rsid w:val="00DD319D"/>
    <w:rsid w:val="00DF2638"/>
    <w:rsid w:val="00E0390F"/>
    <w:rsid w:val="00E14EA9"/>
    <w:rsid w:val="00E239F7"/>
    <w:rsid w:val="00E353F4"/>
    <w:rsid w:val="00E54CBC"/>
    <w:rsid w:val="00E550D7"/>
    <w:rsid w:val="00E775C9"/>
    <w:rsid w:val="00E81F64"/>
    <w:rsid w:val="00E8412E"/>
    <w:rsid w:val="00E848E3"/>
    <w:rsid w:val="00E974FF"/>
    <w:rsid w:val="00EB419E"/>
    <w:rsid w:val="00EC4D5D"/>
    <w:rsid w:val="00EC6BA6"/>
    <w:rsid w:val="00EE18BD"/>
    <w:rsid w:val="00EE3D0B"/>
    <w:rsid w:val="00F073A1"/>
    <w:rsid w:val="00F21CD3"/>
    <w:rsid w:val="00F54463"/>
    <w:rsid w:val="00F63F27"/>
    <w:rsid w:val="00F72490"/>
    <w:rsid w:val="00F848A3"/>
    <w:rsid w:val="00F9307E"/>
    <w:rsid w:val="00FC40C9"/>
    <w:rsid w:val="00FC4CAD"/>
    <w:rsid w:val="00FD7B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D337"/>
  <w15:docId w15:val="{0A9C6267-C42E-436E-B3DB-80A00463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06084"/>
    <w:pPr>
      <w:jc w:val="both"/>
    </w:pPr>
    <w:rPr>
      <w:rFonts w:ascii="Times New Roman" w:hAnsi="Times New Roman"/>
    </w:rPr>
  </w:style>
  <w:style w:type="paragraph" w:styleId="1">
    <w:name w:val="heading 1"/>
    <w:basedOn w:val="a0"/>
    <w:next w:val="a0"/>
    <w:link w:val="10"/>
    <w:autoRedefine/>
    <w:uiPriority w:val="9"/>
    <w:qFormat/>
    <w:rsid w:val="00886D5F"/>
    <w:pPr>
      <w:keepNext/>
      <w:keepLines/>
      <w:spacing w:before="240"/>
      <w:jc w:val="center"/>
      <w:outlineLvl w:val="0"/>
    </w:pPr>
    <w:rPr>
      <w:rFonts w:eastAsiaTheme="majorEastAsia" w:cstheme="majorBidi"/>
      <w:b/>
      <w:color w:val="000000" w:themeColor="text1"/>
      <w:szCs w:val="32"/>
    </w:rPr>
  </w:style>
  <w:style w:type="paragraph" w:styleId="2">
    <w:name w:val="heading 2"/>
    <w:basedOn w:val="a0"/>
    <w:next w:val="a0"/>
    <w:link w:val="20"/>
    <w:autoRedefine/>
    <w:uiPriority w:val="9"/>
    <w:unhideWhenUsed/>
    <w:qFormat/>
    <w:rsid w:val="00506084"/>
    <w:pPr>
      <w:keepNext/>
      <w:keepLines/>
      <w:spacing w:before="40"/>
      <w:jc w:val="center"/>
      <w:outlineLvl w:val="1"/>
    </w:pPr>
    <w:rPr>
      <w:rFonts w:eastAsiaTheme="majorEastAsia" w:cstheme="majorBidi"/>
      <w:b/>
      <w:color w:val="000000" w:themeColor="text1"/>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Список публкиаций"/>
    <w:basedOn w:val="a4"/>
    <w:next w:val="a0"/>
    <w:autoRedefine/>
    <w:qFormat/>
    <w:rsid w:val="00506084"/>
    <w:pPr>
      <w:numPr>
        <w:numId w:val="1"/>
      </w:numPr>
    </w:pPr>
    <w:rPr>
      <w:lang w:val="en-US"/>
    </w:rPr>
  </w:style>
  <w:style w:type="paragraph" w:styleId="a4">
    <w:name w:val="List Paragraph"/>
    <w:basedOn w:val="a0"/>
    <w:uiPriority w:val="34"/>
    <w:qFormat/>
    <w:rsid w:val="00506084"/>
    <w:pPr>
      <w:ind w:left="720"/>
      <w:contextualSpacing/>
    </w:pPr>
  </w:style>
  <w:style w:type="character" w:customStyle="1" w:styleId="10">
    <w:name w:val="Заголовок 1 Знак"/>
    <w:basedOn w:val="a1"/>
    <w:link w:val="1"/>
    <w:uiPriority w:val="9"/>
    <w:rsid w:val="00886D5F"/>
    <w:rPr>
      <w:rFonts w:ascii="Times New Roman" w:eastAsiaTheme="majorEastAsia" w:hAnsi="Times New Roman" w:cstheme="majorBidi"/>
      <w:b/>
      <w:color w:val="000000" w:themeColor="text1"/>
      <w:szCs w:val="32"/>
    </w:rPr>
  </w:style>
  <w:style w:type="character" w:customStyle="1" w:styleId="20">
    <w:name w:val="Заголовок 2 Знак"/>
    <w:basedOn w:val="a1"/>
    <w:link w:val="2"/>
    <w:uiPriority w:val="9"/>
    <w:rsid w:val="00506084"/>
    <w:rPr>
      <w:rFonts w:ascii="Times New Roman" w:eastAsiaTheme="majorEastAsia" w:hAnsi="Times New Roman" w:cstheme="majorBidi"/>
      <w:b/>
      <w:color w:val="000000" w:themeColor="text1"/>
      <w:szCs w:val="26"/>
    </w:rPr>
  </w:style>
  <w:style w:type="paragraph" w:customStyle="1" w:styleId="frfield">
    <w:name w:val="fr_field"/>
    <w:basedOn w:val="a0"/>
    <w:rsid w:val="00B5428F"/>
    <w:pPr>
      <w:spacing w:before="100" w:beforeAutospacing="1" w:after="100" w:afterAutospacing="1"/>
      <w:jc w:val="left"/>
    </w:pPr>
    <w:rPr>
      <w:rFonts w:eastAsia="Times New Roman" w:cs="Times New Roman"/>
      <w:lang w:eastAsia="ru-RU"/>
    </w:rPr>
  </w:style>
  <w:style w:type="character" w:customStyle="1" w:styleId="frlabel">
    <w:name w:val="fr_label"/>
    <w:basedOn w:val="a1"/>
    <w:rsid w:val="00B5428F"/>
  </w:style>
  <w:style w:type="character" w:customStyle="1" w:styleId="mi">
    <w:name w:val="mi"/>
    <w:basedOn w:val="a1"/>
    <w:rsid w:val="00A51781"/>
  </w:style>
  <w:style w:type="character" w:customStyle="1" w:styleId="mo">
    <w:name w:val="mo"/>
    <w:basedOn w:val="a1"/>
    <w:rsid w:val="00A51781"/>
  </w:style>
  <w:style w:type="character" w:customStyle="1" w:styleId="mn">
    <w:name w:val="mn"/>
    <w:basedOn w:val="a1"/>
    <w:rsid w:val="00A51781"/>
  </w:style>
  <w:style w:type="paragraph" w:styleId="a5">
    <w:name w:val="TOC Heading"/>
    <w:basedOn w:val="1"/>
    <w:next w:val="a0"/>
    <w:uiPriority w:val="39"/>
    <w:unhideWhenUsed/>
    <w:qFormat/>
    <w:rsid w:val="00375BF0"/>
    <w:pPr>
      <w:spacing w:before="480" w:line="276" w:lineRule="auto"/>
      <w:jc w:val="left"/>
      <w:outlineLvl w:val="9"/>
    </w:pPr>
    <w:rPr>
      <w:rFonts w:asciiTheme="majorHAnsi" w:hAnsiTheme="majorHAnsi"/>
      <w:bCs/>
      <w:color w:val="2F5496" w:themeColor="accent1" w:themeShade="BF"/>
      <w:sz w:val="28"/>
      <w:szCs w:val="28"/>
      <w:lang w:eastAsia="ru-RU"/>
    </w:rPr>
  </w:style>
  <w:style w:type="paragraph" w:styleId="11">
    <w:name w:val="toc 1"/>
    <w:basedOn w:val="a0"/>
    <w:next w:val="a0"/>
    <w:autoRedefine/>
    <w:uiPriority w:val="39"/>
    <w:unhideWhenUsed/>
    <w:rsid w:val="00375BF0"/>
    <w:pPr>
      <w:spacing w:before="120"/>
      <w:jc w:val="left"/>
    </w:pPr>
    <w:rPr>
      <w:rFonts w:asciiTheme="minorHAnsi" w:hAnsiTheme="minorHAnsi" w:cstheme="minorHAnsi"/>
      <w:b/>
      <w:bCs/>
      <w:i/>
      <w:iCs/>
    </w:rPr>
  </w:style>
  <w:style w:type="character" w:styleId="a6">
    <w:name w:val="Hyperlink"/>
    <w:basedOn w:val="a1"/>
    <w:uiPriority w:val="99"/>
    <w:unhideWhenUsed/>
    <w:rsid w:val="00375BF0"/>
    <w:rPr>
      <w:color w:val="0563C1" w:themeColor="hyperlink"/>
      <w:u w:val="single"/>
    </w:rPr>
  </w:style>
  <w:style w:type="paragraph" w:styleId="21">
    <w:name w:val="toc 2"/>
    <w:basedOn w:val="a0"/>
    <w:next w:val="a0"/>
    <w:autoRedefine/>
    <w:uiPriority w:val="39"/>
    <w:unhideWhenUsed/>
    <w:rsid w:val="00375BF0"/>
    <w:pPr>
      <w:spacing w:before="120"/>
      <w:ind w:left="240"/>
      <w:jc w:val="left"/>
    </w:pPr>
    <w:rPr>
      <w:rFonts w:asciiTheme="minorHAnsi" w:hAnsiTheme="minorHAnsi" w:cstheme="minorHAnsi"/>
      <w:b/>
      <w:bCs/>
      <w:sz w:val="22"/>
      <w:szCs w:val="22"/>
    </w:rPr>
  </w:style>
  <w:style w:type="paragraph" w:styleId="3">
    <w:name w:val="toc 3"/>
    <w:basedOn w:val="a0"/>
    <w:next w:val="a0"/>
    <w:autoRedefine/>
    <w:uiPriority w:val="39"/>
    <w:semiHidden/>
    <w:unhideWhenUsed/>
    <w:rsid w:val="00375BF0"/>
    <w:pPr>
      <w:ind w:left="480"/>
      <w:jc w:val="left"/>
    </w:pPr>
    <w:rPr>
      <w:rFonts w:asciiTheme="minorHAnsi" w:hAnsiTheme="minorHAnsi" w:cstheme="minorHAnsi"/>
      <w:sz w:val="20"/>
      <w:szCs w:val="20"/>
    </w:rPr>
  </w:style>
  <w:style w:type="paragraph" w:styleId="4">
    <w:name w:val="toc 4"/>
    <w:basedOn w:val="a0"/>
    <w:next w:val="a0"/>
    <w:autoRedefine/>
    <w:uiPriority w:val="39"/>
    <w:semiHidden/>
    <w:unhideWhenUsed/>
    <w:rsid w:val="00375BF0"/>
    <w:pPr>
      <w:ind w:left="720"/>
      <w:jc w:val="left"/>
    </w:pPr>
    <w:rPr>
      <w:rFonts w:asciiTheme="minorHAnsi" w:hAnsiTheme="minorHAnsi" w:cstheme="minorHAnsi"/>
      <w:sz w:val="20"/>
      <w:szCs w:val="20"/>
    </w:rPr>
  </w:style>
  <w:style w:type="paragraph" w:styleId="5">
    <w:name w:val="toc 5"/>
    <w:basedOn w:val="a0"/>
    <w:next w:val="a0"/>
    <w:autoRedefine/>
    <w:uiPriority w:val="39"/>
    <w:semiHidden/>
    <w:unhideWhenUsed/>
    <w:rsid w:val="00375BF0"/>
    <w:pPr>
      <w:ind w:left="960"/>
      <w:jc w:val="left"/>
    </w:pPr>
    <w:rPr>
      <w:rFonts w:asciiTheme="minorHAnsi" w:hAnsiTheme="minorHAnsi" w:cstheme="minorHAnsi"/>
      <w:sz w:val="20"/>
      <w:szCs w:val="20"/>
    </w:rPr>
  </w:style>
  <w:style w:type="paragraph" w:styleId="6">
    <w:name w:val="toc 6"/>
    <w:basedOn w:val="a0"/>
    <w:next w:val="a0"/>
    <w:autoRedefine/>
    <w:uiPriority w:val="39"/>
    <w:semiHidden/>
    <w:unhideWhenUsed/>
    <w:rsid w:val="00375BF0"/>
    <w:pPr>
      <w:ind w:left="1200"/>
      <w:jc w:val="left"/>
    </w:pPr>
    <w:rPr>
      <w:rFonts w:asciiTheme="minorHAnsi" w:hAnsiTheme="minorHAnsi" w:cstheme="minorHAnsi"/>
      <w:sz w:val="20"/>
      <w:szCs w:val="20"/>
    </w:rPr>
  </w:style>
  <w:style w:type="paragraph" w:styleId="7">
    <w:name w:val="toc 7"/>
    <w:basedOn w:val="a0"/>
    <w:next w:val="a0"/>
    <w:autoRedefine/>
    <w:uiPriority w:val="39"/>
    <w:semiHidden/>
    <w:unhideWhenUsed/>
    <w:rsid w:val="00375BF0"/>
    <w:pPr>
      <w:ind w:left="1440"/>
      <w:jc w:val="left"/>
    </w:pPr>
    <w:rPr>
      <w:rFonts w:asciiTheme="minorHAnsi" w:hAnsiTheme="minorHAnsi" w:cstheme="minorHAnsi"/>
      <w:sz w:val="20"/>
      <w:szCs w:val="20"/>
    </w:rPr>
  </w:style>
  <w:style w:type="paragraph" w:styleId="8">
    <w:name w:val="toc 8"/>
    <w:basedOn w:val="a0"/>
    <w:next w:val="a0"/>
    <w:autoRedefine/>
    <w:uiPriority w:val="39"/>
    <w:semiHidden/>
    <w:unhideWhenUsed/>
    <w:rsid w:val="00375BF0"/>
    <w:pPr>
      <w:ind w:left="1680"/>
      <w:jc w:val="left"/>
    </w:pPr>
    <w:rPr>
      <w:rFonts w:asciiTheme="minorHAnsi" w:hAnsiTheme="minorHAnsi" w:cstheme="minorHAnsi"/>
      <w:sz w:val="20"/>
      <w:szCs w:val="20"/>
    </w:rPr>
  </w:style>
  <w:style w:type="paragraph" w:styleId="9">
    <w:name w:val="toc 9"/>
    <w:basedOn w:val="a0"/>
    <w:next w:val="a0"/>
    <w:autoRedefine/>
    <w:uiPriority w:val="39"/>
    <w:semiHidden/>
    <w:unhideWhenUsed/>
    <w:rsid w:val="00375BF0"/>
    <w:pPr>
      <w:ind w:left="1920"/>
      <w:jc w:val="left"/>
    </w:pPr>
    <w:rPr>
      <w:rFonts w:asciiTheme="minorHAnsi" w:hAnsiTheme="minorHAnsi" w:cstheme="minorHAnsi"/>
      <w:sz w:val="20"/>
      <w:szCs w:val="20"/>
    </w:rPr>
  </w:style>
  <w:style w:type="paragraph" w:styleId="a7">
    <w:name w:val="Revision"/>
    <w:hidden/>
    <w:uiPriority w:val="99"/>
    <w:semiHidden/>
    <w:rsid w:val="008A098F"/>
    <w:rPr>
      <w:rFonts w:ascii="Times New Roman" w:hAnsi="Times New Roman"/>
    </w:rPr>
  </w:style>
  <w:style w:type="paragraph" w:styleId="a8">
    <w:name w:val="Balloon Text"/>
    <w:basedOn w:val="a0"/>
    <w:link w:val="a9"/>
    <w:uiPriority w:val="99"/>
    <w:semiHidden/>
    <w:unhideWhenUsed/>
    <w:rsid w:val="008A098F"/>
    <w:rPr>
      <w:rFonts w:cs="Times New Roman"/>
      <w:sz w:val="18"/>
      <w:szCs w:val="18"/>
    </w:rPr>
  </w:style>
  <w:style w:type="character" w:customStyle="1" w:styleId="a9">
    <w:name w:val="Текст выноски Знак"/>
    <w:basedOn w:val="a1"/>
    <w:link w:val="a8"/>
    <w:uiPriority w:val="99"/>
    <w:semiHidden/>
    <w:rsid w:val="008A098F"/>
    <w:rPr>
      <w:rFonts w:ascii="Times New Roman" w:hAnsi="Times New Roman" w:cs="Times New Roman"/>
      <w:sz w:val="18"/>
      <w:szCs w:val="18"/>
    </w:rPr>
  </w:style>
  <w:style w:type="character" w:customStyle="1" w:styleId="fontstyle01">
    <w:name w:val="fontstyle01"/>
    <w:basedOn w:val="a1"/>
    <w:rsid w:val="00D51C0C"/>
    <w:rPr>
      <w:rFonts w:ascii="Bold" w:hAnsi="Bold" w:hint="default"/>
      <w:b/>
      <w:bCs/>
      <w:i w:val="0"/>
      <w:iCs w:val="0"/>
      <w:color w:val="000000"/>
      <w:sz w:val="24"/>
      <w:szCs w:val="24"/>
    </w:rPr>
  </w:style>
  <w:style w:type="character" w:customStyle="1" w:styleId="capital">
    <w:name w:val="capital"/>
    <w:basedOn w:val="a1"/>
    <w:rsid w:val="003D631C"/>
  </w:style>
  <w:style w:type="paragraph" w:styleId="aa">
    <w:name w:val="Normal (Web)"/>
    <w:basedOn w:val="a0"/>
    <w:uiPriority w:val="99"/>
    <w:unhideWhenUsed/>
    <w:rsid w:val="00E353F4"/>
    <w:pPr>
      <w:spacing w:before="100" w:beforeAutospacing="1" w:after="100" w:afterAutospacing="1"/>
      <w:jc w:val="left"/>
    </w:pPr>
    <w:rPr>
      <w:rFonts w:eastAsia="Times New Roman" w:cs="Times New Roman"/>
      <w:lang w:eastAsia="ru-RU"/>
    </w:rPr>
  </w:style>
  <w:style w:type="character" w:styleId="ab">
    <w:name w:val="Strong"/>
    <w:basedOn w:val="a1"/>
    <w:uiPriority w:val="22"/>
    <w:qFormat/>
    <w:rsid w:val="00E353F4"/>
    <w:rPr>
      <w:b/>
      <w:bCs/>
    </w:rPr>
  </w:style>
  <w:style w:type="character" w:customStyle="1" w:styleId="hithilite">
    <w:name w:val="hithilite"/>
    <w:basedOn w:val="a1"/>
    <w:rsid w:val="00D06D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7555">
      <w:bodyDiv w:val="1"/>
      <w:marLeft w:val="0"/>
      <w:marRight w:val="0"/>
      <w:marTop w:val="0"/>
      <w:marBottom w:val="0"/>
      <w:divBdr>
        <w:top w:val="none" w:sz="0" w:space="0" w:color="auto"/>
        <w:left w:val="none" w:sz="0" w:space="0" w:color="auto"/>
        <w:bottom w:val="none" w:sz="0" w:space="0" w:color="auto"/>
        <w:right w:val="none" w:sz="0" w:space="0" w:color="auto"/>
      </w:divBdr>
    </w:div>
    <w:div w:id="627901973">
      <w:bodyDiv w:val="1"/>
      <w:marLeft w:val="0"/>
      <w:marRight w:val="0"/>
      <w:marTop w:val="0"/>
      <w:marBottom w:val="0"/>
      <w:divBdr>
        <w:top w:val="none" w:sz="0" w:space="0" w:color="auto"/>
        <w:left w:val="none" w:sz="0" w:space="0" w:color="auto"/>
        <w:bottom w:val="none" w:sz="0" w:space="0" w:color="auto"/>
        <w:right w:val="none" w:sz="0" w:space="0" w:color="auto"/>
      </w:divBdr>
    </w:div>
    <w:div w:id="1077902642">
      <w:bodyDiv w:val="1"/>
      <w:marLeft w:val="0"/>
      <w:marRight w:val="0"/>
      <w:marTop w:val="0"/>
      <w:marBottom w:val="0"/>
      <w:divBdr>
        <w:top w:val="none" w:sz="0" w:space="0" w:color="auto"/>
        <w:left w:val="none" w:sz="0" w:space="0" w:color="auto"/>
        <w:bottom w:val="none" w:sz="0" w:space="0" w:color="auto"/>
        <w:right w:val="none" w:sz="0" w:space="0" w:color="auto"/>
      </w:divBdr>
    </w:div>
    <w:div w:id="1721585545">
      <w:bodyDiv w:val="1"/>
      <w:marLeft w:val="0"/>
      <w:marRight w:val="0"/>
      <w:marTop w:val="0"/>
      <w:marBottom w:val="0"/>
      <w:divBdr>
        <w:top w:val="none" w:sz="0" w:space="0" w:color="auto"/>
        <w:left w:val="none" w:sz="0" w:space="0" w:color="auto"/>
        <w:bottom w:val="none" w:sz="0" w:space="0" w:color="auto"/>
        <w:right w:val="none" w:sz="0" w:space="0" w:color="auto"/>
      </w:divBdr>
    </w:div>
    <w:div w:id="2012949882">
      <w:bodyDiv w:val="1"/>
      <w:marLeft w:val="0"/>
      <w:marRight w:val="0"/>
      <w:marTop w:val="0"/>
      <w:marBottom w:val="0"/>
      <w:divBdr>
        <w:top w:val="none" w:sz="0" w:space="0" w:color="auto"/>
        <w:left w:val="none" w:sz="0" w:space="0" w:color="auto"/>
        <w:bottom w:val="none" w:sz="0" w:space="0" w:color="auto"/>
        <w:right w:val="none" w:sz="0" w:space="0" w:color="auto"/>
      </w:divBdr>
    </w:div>
    <w:div w:id="204435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D9E44-D69B-4FA0-B2DD-D9546ABDB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1143</Words>
  <Characters>6517</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Никифоров Леонид Александрович</dc:creator>
  <cp:lastModifiedBy>Боярская Екатерина Петровна</cp:lastModifiedBy>
  <cp:revision>2</cp:revision>
  <dcterms:created xsi:type="dcterms:W3CDTF">2020-06-08T06:39:00Z</dcterms:created>
  <dcterms:modified xsi:type="dcterms:W3CDTF">2020-06-08T06:39:00Z</dcterms:modified>
</cp:coreProperties>
</file>