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ФЕДЕРАЛЬНОЕ АГЕНТСТВО ПО ОБРАЗОВАНИЮ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КОМИССИЯ РОССИЙСКОЙ ФЕДЕРАЦИИ ПО ДЕЛАМ ЮНЕСКО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МЕЖДУНАРОДНАЯ КАФЕДРА ЮНЕСКО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СИБИРСКОЕ ОТДЕЛЕНИЕ РОССИЙСКОЙ АКАДЕМИИ НАУК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НОВОСИБИРСКОЙ ОБЛАСТИ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НОВОСИБИРСКИЙ ГОСУДАРСТВЕННЫЙ УНИВЕРСИТЕТ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СИБИРСКАЯ АКАДЕМИЯ ГОСУДАРСТВЕННОЙ СЛУЖБЫ</w:t>
      </w:r>
    </w:p>
    <w:p w:rsidR="00AE4B83" w:rsidRDefault="00AE4B83">
      <w:pPr>
        <w:pStyle w:val="a8"/>
        <w:rPr>
          <w:color w:val="000000"/>
        </w:rPr>
      </w:pPr>
    </w:p>
    <w:p w:rsidR="00AE4B83" w:rsidRPr="00D86C02" w:rsidRDefault="00635F99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56-ая</w:t>
      </w:r>
      <w:r w:rsidR="00AE4B83">
        <w:rPr>
          <w:b/>
          <w:bCs/>
          <w:color w:val="000000"/>
        </w:rPr>
        <w:t xml:space="preserve"> Международная научная студенческая конференция</w:t>
      </w:r>
      <w:r w:rsidR="000565C7">
        <w:rPr>
          <w:b/>
          <w:bCs/>
          <w:color w:val="000000"/>
        </w:rPr>
        <w:br/>
      </w:r>
      <w:r>
        <w:rPr>
          <w:b/>
          <w:bCs/>
          <w:color w:val="000000"/>
        </w:rPr>
        <w:t>МНСК-18</w:t>
      </w:r>
    </w:p>
    <w:p w:rsidR="00AE4B83" w:rsidRDefault="00AE4B83">
      <w:pPr>
        <w:pStyle w:val="a8"/>
        <w:rPr>
          <w:color w:val="000000"/>
        </w:rPr>
      </w:pPr>
    </w:p>
    <w:p w:rsidR="00AE4B83" w:rsidRDefault="00AE4B83">
      <w:pPr>
        <w:pStyle w:val="3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письмо</w:t>
      </w:r>
    </w:p>
    <w:p w:rsidR="00AE4B83" w:rsidRDefault="00AE4B83">
      <w:pPr>
        <w:rPr>
          <w:color w:val="000000"/>
        </w:rPr>
      </w:pPr>
    </w:p>
    <w:p w:rsidR="00AE4B83" w:rsidRDefault="00AE4B83" w:rsidP="00524522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Цель конференции </w:t>
      </w:r>
      <w:r w:rsidR="00505B66">
        <w:rPr>
          <w:color w:val="000000"/>
        </w:rPr>
        <w:t>–</w:t>
      </w:r>
      <w:r>
        <w:rPr>
          <w:color w:val="000000"/>
        </w:rPr>
        <w:t xml:space="preserve"> привлечь студентов, аспирантов и стажеров к решению актуальных задач современной науки, способствовать интеграции высшего образования и фундаментальной науки. </w:t>
      </w:r>
      <w:r w:rsidR="00D86C02">
        <w:rPr>
          <w:b/>
          <w:bCs/>
          <w:color w:val="000000"/>
        </w:rPr>
        <w:t>В 20</w:t>
      </w:r>
      <w:r w:rsidR="00635F99" w:rsidRPr="00524522">
        <w:rPr>
          <w:b/>
          <w:bCs/>
          <w:color w:val="000000"/>
        </w:rPr>
        <w:t>1</w:t>
      </w:r>
      <w:r w:rsidR="00635F9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</w:t>
      </w:r>
      <w:r w:rsidR="00140CC5">
        <w:rPr>
          <w:b/>
          <w:bCs/>
          <w:color w:val="000000"/>
        </w:rPr>
        <w:t>оду</w:t>
      </w:r>
      <w:r>
        <w:rPr>
          <w:b/>
          <w:bCs/>
          <w:color w:val="000000"/>
        </w:rPr>
        <w:t xml:space="preserve"> конференция проводится с </w:t>
      </w:r>
      <w:r w:rsidR="00635F99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по </w:t>
      </w:r>
      <w:r w:rsidR="00635F99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апреля. </w:t>
      </w:r>
      <w:r>
        <w:rPr>
          <w:color w:val="000000"/>
        </w:rPr>
        <w:t>В докладах могут быть представлены результаты исследований теоретического и экспериментального характера.</w:t>
      </w:r>
    </w:p>
    <w:p w:rsidR="00AE4B83" w:rsidRDefault="00AE4B83" w:rsidP="00524522">
      <w:pPr>
        <w:pStyle w:val="a8"/>
        <w:jc w:val="both"/>
        <w:rPr>
          <w:color w:val="000000"/>
        </w:rPr>
      </w:pPr>
      <w:r>
        <w:rPr>
          <w:color w:val="000000"/>
        </w:rPr>
        <w:t>Работа проводится по следующим секциям: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Математика</w:t>
      </w:r>
      <w:r w:rsidR="003A6625">
        <w:rPr>
          <w:b/>
          <w:bCs/>
          <w:color w:val="000000"/>
        </w:rPr>
        <w:t xml:space="preserve"> (</w:t>
      </w:r>
      <w:r w:rsidR="003A6625">
        <w:rPr>
          <w:b/>
          <w:bCs/>
          <w:color w:val="000000"/>
          <w:lang w:val="en-US"/>
        </w:rPr>
        <w:t>Mathematics</w:t>
      </w:r>
      <w:r w:rsidR="003A6625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 w:rsidR="00524522">
        <w:rPr>
          <w:color w:val="000000"/>
        </w:rPr>
        <w:t xml:space="preserve"> </w:t>
      </w:r>
      <w:proofErr w:type="gramStart"/>
      <w:r w:rsidR="00524522">
        <w:rPr>
          <w:color w:val="000000"/>
        </w:rPr>
        <w:t>Подсекции: алгебра и</w:t>
      </w:r>
      <w:r>
        <w:rPr>
          <w:color w:val="000000"/>
        </w:rPr>
        <w:t xml:space="preserve"> мат</w:t>
      </w:r>
      <w:r w:rsidR="003A6625">
        <w:rPr>
          <w:color w:val="000000"/>
        </w:rPr>
        <w:t>ематическая логика</w:t>
      </w:r>
      <w:r>
        <w:rPr>
          <w:color w:val="000000"/>
        </w:rPr>
        <w:t xml:space="preserve">; дифференциальные уравнения; геометрия и топология; </w:t>
      </w:r>
      <w:r w:rsidR="003A6625">
        <w:rPr>
          <w:color w:val="000000"/>
        </w:rPr>
        <w:t xml:space="preserve">вещественный, комплексный и функциональный анализ; </w:t>
      </w:r>
      <w:r>
        <w:rPr>
          <w:color w:val="000000"/>
        </w:rPr>
        <w:t xml:space="preserve">гидродинамика; механика сплошной среды; теоретическая кибернетика; теория вероятностей; </w:t>
      </w:r>
      <w:r w:rsidR="00243507" w:rsidRPr="00243507">
        <w:rPr>
          <w:color w:val="000000"/>
        </w:rPr>
        <w:t xml:space="preserve">вычислительная математика; </w:t>
      </w:r>
      <w:proofErr w:type="gramEnd"/>
      <w:r w:rsidR="00243507" w:rsidRPr="00243507">
        <w:rPr>
          <w:color w:val="000000"/>
        </w:rPr>
        <w:t>методы М</w:t>
      </w:r>
      <w:r w:rsidR="00243507">
        <w:rPr>
          <w:color w:val="000000"/>
        </w:rPr>
        <w:t>онте-Карло и смежные вопросы;</w:t>
      </w:r>
      <w:r>
        <w:rPr>
          <w:color w:val="000000"/>
        </w:rPr>
        <w:t xml:space="preserve"> математическое моделирование; программирование; математическая экономика</w:t>
      </w:r>
      <w:r w:rsidR="003A6625">
        <w:rPr>
          <w:color w:val="000000"/>
        </w:rPr>
        <w:t>.</w:t>
      </w:r>
    </w:p>
    <w:p w:rsidR="00AE4B83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Квантовая физика (</w:t>
      </w:r>
      <w:r>
        <w:rPr>
          <w:b/>
          <w:bCs/>
          <w:color w:val="000000"/>
          <w:lang w:val="en-US"/>
        </w:rPr>
        <w:t>Quantum</w:t>
      </w:r>
      <w:r w:rsidRPr="003A6625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 w:rsidR="00AE4B83">
        <w:rPr>
          <w:color w:val="000000"/>
        </w:rPr>
        <w:t xml:space="preserve"> Подсекции: </w:t>
      </w:r>
      <w:r>
        <w:rPr>
          <w:color w:val="000000"/>
        </w:rPr>
        <w:t>физика твердого тела.</w:t>
      </w:r>
    </w:p>
    <w:p w:rsidR="003A6625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сплошных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сред</w:t>
      </w:r>
      <w:r w:rsidRPr="00524522">
        <w:rPr>
          <w:b/>
          <w:bCs/>
          <w:color w:val="000000"/>
          <w:lang w:val="en-US"/>
        </w:rPr>
        <w:t xml:space="preserve"> (</w:t>
      </w:r>
      <w:r>
        <w:rPr>
          <w:b/>
          <w:bCs/>
          <w:color w:val="000000"/>
          <w:lang w:val="en-US"/>
        </w:rPr>
        <w:t>Solid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state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24522">
        <w:rPr>
          <w:b/>
          <w:bCs/>
          <w:color w:val="000000"/>
          <w:lang w:val="en-US"/>
        </w:rPr>
        <w:t>).</w:t>
      </w:r>
      <w:r w:rsidRPr="00524522"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Подсекции: физика плазмы; </w:t>
      </w:r>
      <w:proofErr w:type="spellStart"/>
      <w:r>
        <w:rPr>
          <w:color w:val="000000"/>
        </w:rPr>
        <w:t>аэрофизика</w:t>
      </w:r>
      <w:proofErr w:type="spellEnd"/>
      <w:r>
        <w:rPr>
          <w:color w:val="000000"/>
        </w:rPr>
        <w:t>; теплофизика.</w:t>
      </w:r>
    </w:p>
    <w:p w:rsidR="005D53C6" w:rsidRP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 элементарных частиц, астрофизика и космология (</w:t>
      </w:r>
      <w:r>
        <w:rPr>
          <w:b/>
          <w:bCs/>
          <w:color w:val="000000"/>
          <w:lang w:val="en-US"/>
        </w:rPr>
        <w:t>High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Energy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Cosmology</w:t>
      </w:r>
      <w:r>
        <w:rPr>
          <w:b/>
          <w:bCs/>
          <w:color w:val="000000"/>
        </w:rPr>
        <w:t xml:space="preserve">). </w:t>
      </w:r>
      <w:r>
        <w:rPr>
          <w:bCs/>
          <w:color w:val="000000"/>
        </w:rPr>
        <w:t>Подсекции: физика элементарных частиц, астрофизика и космология.</w:t>
      </w:r>
    </w:p>
    <w:p w:rsid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Физические методы в естественных науках (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methods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natural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химическая и биологическа</w:t>
      </w:r>
      <w:r w:rsidR="00865DA4">
        <w:rPr>
          <w:color w:val="000000"/>
        </w:rPr>
        <w:t xml:space="preserve">я физика; биомедицинская физика; физические методы исследования функциональных материалов и </w:t>
      </w:r>
      <w:proofErr w:type="spellStart"/>
      <w:r w:rsidR="00865DA4">
        <w:rPr>
          <w:color w:val="000000"/>
        </w:rPr>
        <w:t>наносистем</w:t>
      </w:r>
      <w:proofErr w:type="spellEnd"/>
      <w:r w:rsidR="00865DA4">
        <w:rPr>
          <w:color w:val="000000"/>
        </w:rPr>
        <w:t>.</w:t>
      </w:r>
    </w:p>
    <w:p w:rsidR="0027108A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Фотоника и квантовые оптические технологии (</w:t>
      </w:r>
      <w:r>
        <w:rPr>
          <w:b/>
          <w:bCs/>
          <w:color w:val="000000"/>
          <w:lang w:val="en-US"/>
        </w:rPr>
        <w:t>Photonics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Quantum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Optical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Technologies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proofErr w:type="spellStart"/>
      <w:r>
        <w:rPr>
          <w:color w:val="000000"/>
        </w:rPr>
        <w:t>фотоника</w:t>
      </w:r>
      <w:proofErr w:type="spellEnd"/>
      <w:r>
        <w:rPr>
          <w:color w:val="000000"/>
        </w:rPr>
        <w:t xml:space="preserve"> и квантовые оптические технологии.</w:t>
      </w:r>
    </w:p>
    <w:p w:rsidR="0027108A" w:rsidRPr="003A6625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Инструментальные методы и техника экспериментальной физики (</w:t>
      </w:r>
      <w:r>
        <w:rPr>
          <w:b/>
          <w:bCs/>
          <w:color w:val="000000"/>
          <w:lang w:val="en-US"/>
        </w:rPr>
        <w:t>Instrumentation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experimental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радиофизика и ускорители; автоматизация эксперимента, моделирование и обработка данных.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Химия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Chemistry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Подсекции: катализ</w:t>
      </w:r>
      <w:r w:rsidR="002C5386">
        <w:rPr>
          <w:color w:val="000000"/>
        </w:rPr>
        <w:t>;</w:t>
      </w:r>
      <w:r>
        <w:rPr>
          <w:color w:val="000000"/>
        </w:rPr>
        <w:t xml:space="preserve"> органическая химия</w:t>
      </w:r>
      <w:r w:rsidR="002C5386">
        <w:rPr>
          <w:color w:val="000000"/>
        </w:rPr>
        <w:t>;</w:t>
      </w:r>
      <w:r w:rsidR="005D53C6">
        <w:rPr>
          <w:color w:val="000000"/>
        </w:rPr>
        <w:t xml:space="preserve"> биохимия; </w:t>
      </w:r>
      <w:r w:rsidR="0077735F">
        <w:rPr>
          <w:color w:val="000000"/>
        </w:rPr>
        <w:t>физическая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неорганическая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химия твердого тела</w:t>
      </w:r>
      <w:r w:rsidR="002C5386">
        <w:rPr>
          <w:color w:val="000000"/>
        </w:rPr>
        <w:t>;</w:t>
      </w:r>
      <w:r>
        <w:rPr>
          <w:color w:val="000000"/>
        </w:rPr>
        <w:t xml:space="preserve"> аналитическая химия.</w:t>
      </w:r>
      <w:proofErr w:type="gramEnd"/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Биология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Biology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5D53C6" w:rsidRPr="005D53C6">
        <w:rPr>
          <w:color w:val="000000"/>
        </w:rPr>
        <w:t xml:space="preserve">экология; </w:t>
      </w:r>
      <w:r>
        <w:rPr>
          <w:color w:val="000000"/>
        </w:rPr>
        <w:t xml:space="preserve">физиология </w:t>
      </w:r>
      <w:r w:rsidR="005D53C6">
        <w:rPr>
          <w:color w:val="000000"/>
        </w:rPr>
        <w:t xml:space="preserve">человека и животных; </w:t>
      </w:r>
      <w:r>
        <w:rPr>
          <w:color w:val="000000"/>
        </w:rPr>
        <w:t xml:space="preserve"> молекулярная биология и биохимия</w:t>
      </w:r>
      <w:r w:rsidR="00047F10">
        <w:rPr>
          <w:color w:val="000000"/>
        </w:rPr>
        <w:t>;</w:t>
      </w:r>
      <w:r>
        <w:rPr>
          <w:color w:val="000000"/>
        </w:rPr>
        <w:t xml:space="preserve"> цитология и генетика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биоинформатика</w:t>
      </w:r>
      <w:proofErr w:type="spellEnd"/>
      <w:r>
        <w:rPr>
          <w:color w:val="000000"/>
        </w:rPr>
        <w:t>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Информационные технологии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Information</w:t>
      </w:r>
      <w:r w:rsidR="005D53C6" w:rsidRPr="00F86554">
        <w:rPr>
          <w:b/>
          <w:bCs/>
          <w:color w:val="000000"/>
        </w:rPr>
        <w:t xml:space="preserve"> </w:t>
      </w:r>
      <w:r w:rsidR="005D53C6">
        <w:rPr>
          <w:b/>
          <w:bCs/>
          <w:color w:val="000000"/>
          <w:lang w:val="en-US"/>
        </w:rPr>
        <w:t>technologies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proofErr w:type="gramStart"/>
      <w:r>
        <w:rPr>
          <w:color w:val="000000"/>
        </w:rPr>
        <w:t xml:space="preserve">Подсекции: компьютерная графика, анимация, мультимедиа, гипермедиа, виртуальное окружение; ГИС-технологии; сетевые технологии, технологии в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и их приложения; методы и системы защиты информации и информационной безопасности; распределенная обработка информации, корпоративные информационные системы; информационные технологии обучения; информационно-управляющие системы; инструментальные и прикладные программные системы; технологии искусственного интеллекта; архитектура информационных систем для параллельных вычислений;</w:t>
      </w:r>
      <w:proofErr w:type="gramEnd"/>
      <w:r>
        <w:rPr>
          <w:color w:val="000000"/>
        </w:rPr>
        <w:t xml:space="preserve"> внедрение научных </w:t>
      </w:r>
      <w:r>
        <w:rPr>
          <w:color w:val="000000"/>
        </w:rPr>
        <w:lastRenderedPageBreak/>
        <w:t>ре</w:t>
      </w:r>
      <w:r w:rsidR="00F86554">
        <w:rPr>
          <w:color w:val="000000"/>
        </w:rPr>
        <w:t>зультатов в программные системы; программная архитектура и теоретическое программирование; наукоемкое программное обеспечение; программная инженерия и инженерия знаний; бизнес-информатика и экономическая кибернетика.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Экономика</w:t>
      </w:r>
      <w:r w:rsidR="00F86554">
        <w:rPr>
          <w:b/>
          <w:bCs/>
          <w:color w:val="000000"/>
        </w:rPr>
        <w:t xml:space="preserve"> (</w:t>
      </w:r>
      <w:r w:rsidR="00F86554">
        <w:rPr>
          <w:b/>
          <w:bCs/>
          <w:color w:val="000000"/>
          <w:lang w:val="en-US"/>
        </w:rPr>
        <w:t>Economics</w:t>
      </w:r>
      <w:r w:rsidR="00F8655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F86554">
        <w:rPr>
          <w:color w:val="000000"/>
        </w:rPr>
        <w:t>экономическая теория: современные подходы на глобальном, макро- и микр</w:t>
      </w:r>
      <w:proofErr w:type="gramStart"/>
      <w:r w:rsidR="00F86554">
        <w:rPr>
          <w:color w:val="000000"/>
        </w:rPr>
        <w:t>о-</w:t>
      </w:r>
      <w:proofErr w:type="gramEnd"/>
      <w:r w:rsidR="00F86554">
        <w:rPr>
          <w:color w:val="000000"/>
        </w:rPr>
        <w:t xml:space="preserve"> уровнях; региональная экономика: социально-экономические и экологические проблемы; математические методы и имитационное моделирование в экономике; предприятия и рынки; финансы и банковское дело; международная экономика; </w:t>
      </w:r>
      <w:proofErr w:type="spellStart"/>
      <w:r w:rsidR="00F86554">
        <w:rPr>
          <w:color w:val="000000"/>
        </w:rPr>
        <w:t>Interdisciplinary</w:t>
      </w:r>
      <w:proofErr w:type="spellEnd"/>
      <w:r w:rsidR="00F86554">
        <w:rPr>
          <w:color w:val="000000"/>
        </w:rPr>
        <w:t xml:space="preserve"> </w:t>
      </w:r>
      <w:proofErr w:type="spellStart"/>
      <w:r w:rsidR="00F86554">
        <w:rPr>
          <w:color w:val="000000"/>
        </w:rPr>
        <w:t>studies</w:t>
      </w:r>
      <w:proofErr w:type="spellEnd"/>
      <w:r w:rsidR="00F86554">
        <w:rPr>
          <w:color w:val="000000"/>
        </w:rPr>
        <w:t xml:space="preserve"> (</w:t>
      </w:r>
      <w:r w:rsidR="00F86554">
        <w:rPr>
          <w:color w:val="000000"/>
          <w:lang w:val="en-US"/>
        </w:rPr>
        <w:t>only</w:t>
      </w:r>
      <w:r w:rsidR="00F86554" w:rsidRPr="00F86554">
        <w:rPr>
          <w:color w:val="000000"/>
        </w:rPr>
        <w:t xml:space="preserve"> </w:t>
      </w:r>
      <w:r w:rsidR="00F86554">
        <w:rPr>
          <w:color w:val="000000"/>
          <w:lang w:val="en-US"/>
        </w:rPr>
        <w:t>EN</w:t>
      </w:r>
      <w:r w:rsidR="00F86554">
        <w:rPr>
          <w:color w:val="000000"/>
        </w:rPr>
        <w:t>).</w:t>
      </w:r>
    </w:p>
    <w:p w:rsidR="00F86554" w:rsidRDefault="00F8655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Менеджмент (</w:t>
      </w:r>
      <w:r>
        <w:rPr>
          <w:b/>
          <w:bCs/>
          <w:color w:val="000000"/>
          <w:lang w:val="en-US"/>
        </w:rPr>
        <w:t>Management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стратегический менеджмент; общий менеджмент; современные проблемы управления финансами (Сбербанк)</w:t>
      </w:r>
      <w:r w:rsidR="00865DA4">
        <w:rPr>
          <w:color w:val="000000"/>
        </w:rPr>
        <w:t>.</w:t>
      </w:r>
    </w:p>
    <w:p w:rsidR="00865DA4" w:rsidRDefault="00865DA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Иностранные языки</w:t>
      </w:r>
      <w:r w:rsidRPr="00865DA4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лингвистика и межкультурная коммуникация (</w:t>
      </w:r>
      <w:proofErr w:type="spellStart"/>
      <w:r>
        <w:rPr>
          <w:b/>
          <w:bCs/>
          <w:color w:val="000000"/>
        </w:rPr>
        <w:t>Foreign</w:t>
      </w:r>
      <w:proofErr w:type="spellEnd"/>
      <w:r>
        <w:rPr>
          <w:b/>
          <w:bCs/>
          <w:color w:val="000000"/>
        </w:rPr>
        <w:t xml:space="preserve"> languages: </w:t>
      </w:r>
      <w:proofErr w:type="spellStart"/>
      <w:r>
        <w:rPr>
          <w:b/>
          <w:bCs/>
          <w:color w:val="000000"/>
        </w:rPr>
        <w:t>linguistics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 w:rsidRPr="00865DA4">
        <w:rPr>
          <w:b/>
          <w:bCs/>
          <w:color w:val="000000"/>
        </w:rPr>
        <w:t>communications</w:t>
      </w:r>
      <w:proofErr w:type="spellEnd"/>
      <w:r>
        <w:rPr>
          <w:b/>
          <w:bCs/>
          <w:color w:val="000000"/>
        </w:rPr>
        <w:t>)</w:t>
      </w:r>
      <w:r w:rsidRPr="00865DA4">
        <w:rPr>
          <w:b/>
          <w:bCs/>
          <w:color w:val="000000"/>
        </w:rPr>
        <w:t xml:space="preserve">. </w:t>
      </w:r>
      <w:r>
        <w:rPr>
          <w:bCs/>
          <w:color w:val="000000"/>
        </w:rPr>
        <w:t>Подсекции: теория языка и методика преподавания; стилистика и перевод: лексикология, когнитивистика; межкультурная коммуникация.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История</w:t>
      </w:r>
      <w:r w:rsidR="00865DA4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History</w:t>
      </w:r>
      <w:r w:rsidR="00865DA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культура древности и средневековья</w:t>
      </w:r>
      <w:r w:rsidR="00003848">
        <w:rPr>
          <w:color w:val="000000"/>
        </w:rPr>
        <w:t xml:space="preserve"> (Западная Европа и Ближний Восток)</w:t>
      </w:r>
      <w:r w:rsidR="00047F10">
        <w:rPr>
          <w:color w:val="000000"/>
        </w:rPr>
        <w:t>;</w:t>
      </w:r>
      <w:r>
        <w:rPr>
          <w:color w:val="000000"/>
        </w:rPr>
        <w:t xml:space="preserve"> новая и новейшая история</w:t>
      </w:r>
      <w:r w:rsidR="00003848">
        <w:rPr>
          <w:color w:val="000000"/>
        </w:rPr>
        <w:t xml:space="preserve"> Европы и Америки</w:t>
      </w:r>
      <w:r w:rsidR="00047F10">
        <w:rPr>
          <w:color w:val="000000"/>
        </w:rPr>
        <w:t>;</w:t>
      </w:r>
      <w:r>
        <w:rPr>
          <w:color w:val="000000"/>
        </w:rPr>
        <w:t xml:space="preserve"> отечественная история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– первой половины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России второй половины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Х – начала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проблемы истории общественно-политического развития России</w:t>
      </w:r>
      <w:r w:rsidR="00003848">
        <w:rPr>
          <w:color w:val="000000"/>
        </w:rPr>
        <w:t xml:space="preserve"> в XX – начале XXI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культуры и идеологии советского и постсоветского общества. 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Археология (</w:t>
      </w:r>
      <w:r>
        <w:rPr>
          <w:b/>
          <w:bCs/>
          <w:color w:val="000000"/>
          <w:lang w:val="en-US"/>
        </w:rPr>
        <w:t>Archaeology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археология каменного века; археология эпохи </w:t>
      </w:r>
      <w:proofErr w:type="spellStart"/>
      <w:r>
        <w:rPr>
          <w:color w:val="000000"/>
        </w:rPr>
        <w:t>палеометалла</w:t>
      </w:r>
      <w:proofErr w:type="spellEnd"/>
      <w:r>
        <w:rPr>
          <w:color w:val="000000"/>
        </w:rPr>
        <w:t>; археология средневековья.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Социология (</w:t>
      </w:r>
      <w:r>
        <w:rPr>
          <w:b/>
          <w:bCs/>
          <w:color w:val="000000"/>
          <w:lang w:val="en-US"/>
        </w:rPr>
        <w:t>Sociology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социальные институты и индивидуальное поведение; социологические исследования городского и регионального пространства; социологические исследования символических и виртуальных систем.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Этнография</w:t>
      </w:r>
      <w:r w:rsidR="00003848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Ethnography</w:t>
      </w:r>
      <w:r w:rsidR="00003848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003848">
        <w:rPr>
          <w:color w:val="000000"/>
        </w:rPr>
        <w:t>традиционные культуры Евразии сквозь призму этнографии, этнологии, социальной и культурной антропологии; современность Евразии сквозь призму этнографии, этнологии, социальной и культурной антропологии.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Востоковедение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Oriental</w:t>
      </w:r>
      <w:r w:rsidR="00BA5FE3" w:rsidRPr="00BA5FE3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</w:t>
      </w:r>
      <w:r w:rsidR="00BA5FE3">
        <w:rPr>
          <w:color w:val="000000"/>
        </w:rPr>
        <w:t xml:space="preserve"> археология и история; </w:t>
      </w:r>
      <w:r>
        <w:rPr>
          <w:color w:val="000000"/>
        </w:rPr>
        <w:t xml:space="preserve"> мифология и филология; философия и культурология; </w:t>
      </w:r>
      <w:r w:rsidR="00BA5FE3">
        <w:rPr>
          <w:color w:val="000000"/>
        </w:rPr>
        <w:t>геополитика, экономика и право; презентация научных исследований на китайском языке.</w:t>
      </w:r>
      <w:r>
        <w:rPr>
          <w:color w:val="000000"/>
        </w:rPr>
        <w:t xml:space="preserve">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Философия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Philosophy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история философии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соци</w:t>
      </w:r>
      <w:r w:rsidR="00BA5FE3" w:rsidRPr="00BA5FE3">
        <w:rPr>
          <w:color w:val="000000"/>
        </w:rPr>
        <w:t xml:space="preserve">альная </w:t>
      </w:r>
      <w:r>
        <w:rPr>
          <w:color w:val="000000"/>
        </w:rPr>
        <w:t>философия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философия и методология науки; философская антропология и философия культуры.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Литературоведение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Literature</w:t>
      </w:r>
      <w:r w:rsidR="00BA5FE3" w:rsidRPr="00AF407B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русская литература </w:t>
      </w:r>
      <w:r w:rsidR="00AF407B">
        <w:rPr>
          <w:color w:val="000000"/>
          <w:lang w:val="en-US"/>
        </w:rPr>
        <w:t>XI</w:t>
      </w:r>
      <w:r w:rsidR="00AF407B" w:rsidRPr="00AF407B">
        <w:rPr>
          <w:color w:val="000000"/>
        </w:rPr>
        <w:t>-</w:t>
      </w:r>
      <w:r w:rsidR="00AF407B">
        <w:rPr>
          <w:color w:val="000000"/>
          <w:lang w:val="en-US"/>
        </w:rPr>
        <w:t>XVII</w:t>
      </w:r>
      <w:r w:rsidR="00AF407B" w:rsidRPr="00AF407B">
        <w:rPr>
          <w:color w:val="000000"/>
        </w:rPr>
        <w:t xml:space="preserve"> </w:t>
      </w:r>
      <w:r w:rsidR="00AF407B">
        <w:rPr>
          <w:color w:val="000000"/>
        </w:rPr>
        <w:t>вв., литературное источниковедение и археография</w:t>
      </w:r>
      <w:r w:rsidR="00047F10">
        <w:rPr>
          <w:color w:val="000000"/>
        </w:rPr>
        <w:t>;</w:t>
      </w:r>
      <w:r>
        <w:rPr>
          <w:color w:val="000000"/>
        </w:rPr>
        <w:t xml:space="preserve"> русская литература </w:t>
      </w:r>
      <w:proofErr w:type="gramStart"/>
      <w:r>
        <w:rPr>
          <w:color w:val="000000"/>
        </w:rPr>
        <w:t>ХХ</w:t>
      </w:r>
      <w:proofErr w:type="gramEnd"/>
      <w:r w:rsidR="00F720A7">
        <w:rPr>
          <w:color w:val="000000"/>
        </w:rPr>
        <w:t>-</w:t>
      </w:r>
      <w:r w:rsidR="00F720A7">
        <w:rPr>
          <w:color w:val="000000"/>
          <w:lang w:val="en-US"/>
        </w:rPr>
        <w:t>XXI</w:t>
      </w:r>
      <w:r>
        <w:rPr>
          <w:color w:val="000000"/>
        </w:rPr>
        <w:t xml:space="preserve"> </w:t>
      </w:r>
      <w:r w:rsidR="00F720A7">
        <w:rPr>
          <w:color w:val="000000"/>
        </w:rPr>
        <w:t>в</w:t>
      </w:r>
      <w:r>
        <w:rPr>
          <w:color w:val="000000"/>
        </w:rPr>
        <w:t>в.</w:t>
      </w:r>
      <w:r w:rsidR="00AF407B">
        <w:rPr>
          <w:color w:val="000000"/>
        </w:rPr>
        <w:t xml:space="preserve">; русская литература </w:t>
      </w:r>
      <w:r w:rsidR="00AF407B">
        <w:rPr>
          <w:color w:val="000000"/>
          <w:lang w:val="en-US"/>
        </w:rPr>
        <w:t>XIX</w:t>
      </w:r>
      <w:r w:rsidR="00AF407B" w:rsidRPr="00AF407B">
        <w:rPr>
          <w:color w:val="000000"/>
        </w:rPr>
        <w:t xml:space="preserve"> в.</w:t>
      </w:r>
    </w:p>
    <w:p w:rsidR="002974BB" w:rsidRDefault="002974BB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2974BB">
        <w:rPr>
          <w:b/>
        </w:rPr>
        <w:t>Языкознание</w:t>
      </w:r>
      <w:r w:rsidR="002F05BE">
        <w:rPr>
          <w:b/>
        </w:rPr>
        <w:t xml:space="preserve"> (</w:t>
      </w:r>
      <w:r w:rsidR="002F05BE">
        <w:rPr>
          <w:b/>
          <w:lang w:val="en-US"/>
        </w:rPr>
        <w:t>Linguistics</w:t>
      </w:r>
      <w:r w:rsidR="002F05BE">
        <w:rPr>
          <w:b/>
        </w:rPr>
        <w:t>)</w:t>
      </w:r>
      <w:r w:rsidRPr="002974BB">
        <w:rPr>
          <w:b/>
        </w:rPr>
        <w:t>.</w:t>
      </w:r>
      <w:r>
        <w:t xml:space="preserve"> </w:t>
      </w:r>
      <w:r w:rsidR="00F720A7" w:rsidRPr="00F720A7">
        <w:t>Подсекции</w:t>
      </w:r>
      <w:r w:rsidR="00030B25">
        <w:t>: коммуникативно-прагматические аспекты лингвистических исследований; лексическая и грамматическая; лингвистическая топология.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Журналистика</w:t>
      </w:r>
      <w:r w:rsidR="00030B25">
        <w:rPr>
          <w:b/>
          <w:bCs/>
          <w:color w:val="000000"/>
        </w:rPr>
        <w:t xml:space="preserve">  (</w:t>
      </w:r>
      <w:r w:rsidR="00030B25">
        <w:rPr>
          <w:b/>
          <w:bCs/>
          <w:color w:val="000000"/>
          <w:lang w:val="en-US"/>
        </w:rPr>
        <w:t>Journalism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</w:t>
      </w:r>
      <w:r w:rsidR="00030B25">
        <w:rPr>
          <w:color w:val="000000"/>
        </w:rPr>
        <w:t>журналистика.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Психология</w:t>
      </w:r>
      <w:r w:rsidR="00030B25">
        <w:rPr>
          <w:b/>
          <w:bCs/>
          <w:color w:val="000000"/>
        </w:rPr>
        <w:t xml:space="preserve"> (</w:t>
      </w:r>
      <w:r w:rsidR="00030B25">
        <w:rPr>
          <w:b/>
          <w:bCs/>
          <w:color w:val="000000"/>
          <w:lang w:val="en-US"/>
        </w:rPr>
        <w:t>Psychology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Подсекции: психология личности: теоретические и прикладные аспекты; клиническая психология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психологическое консультирование и групповые аспекты.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Медицина</w:t>
      </w:r>
      <w:r w:rsidR="00B600E4">
        <w:rPr>
          <w:b/>
          <w:bCs/>
          <w:color w:val="000000"/>
        </w:rPr>
        <w:t xml:space="preserve"> (</w:t>
      </w:r>
      <w:r w:rsidR="00B600E4">
        <w:rPr>
          <w:b/>
          <w:bCs/>
          <w:color w:val="000000"/>
          <w:lang w:val="en-US"/>
        </w:rPr>
        <w:t>Medical</w:t>
      </w:r>
      <w:r w:rsidR="00B600E4" w:rsidRPr="00524522">
        <w:rPr>
          <w:b/>
          <w:bCs/>
          <w:color w:val="000000"/>
        </w:rPr>
        <w:t xml:space="preserve"> </w:t>
      </w:r>
      <w:r w:rsidR="00B600E4">
        <w:rPr>
          <w:b/>
          <w:bCs/>
          <w:color w:val="000000"/>
          <w:lang w:val="en-US"/>
        </w:rPr>
        <w:t>sciences</w:t>
      </w:r>
      <w:r w:rsidR="00B600E4">
        <w:rPr>
          <w:b/>
          <w:bCs/>
          <w:color w:val="000000"/>
        </w:rPr>
        <w:t>)</w:t>
      </w:r>
      <w:r>
        <w:rPr>
          <w:color w:val="000000"/>
        </w:rPr>
        <w:t>. Подсекции: клиническая медицина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="00030B25" w:rsidRPr="00030B25">
        <w:rPr>
          <w:color w:val="000000"/>
        </w:rPr>
        <w:t>нейронауки</w:t>
      </w:r>
      <w:proofErr w:type="spellEnd"/>
      <w:r w:rsidR="00030B25" w:rsidRPr="00030B25">
        <w:rPr>
          <w:color w:val="000000"/>
        </w:rPr>
        <w:t xml:space="preserve"> и тра</w:t>
      </w:r>
      <w:r w:rsidR="00030B25">
        <w:rPr>
          <w:color w:val="000000"/>
        </w:rPr>
        <w:t>нсляционная медицина.</w:t>
      </w:r>
    </w:p>
    <w:p w:rsidR="00530FAF" w:rsidRPr="00B600E4" w:rsidRDefault="00AE4B83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B600E4">
        <w:rPr>
          <w:b/>
          <w:bCs/>
        </w:rPr>
        <w:t>Государство и право</w:t>
      </w:r>
      <w:r w:rsidR="00B600E4" w:rsidRPr="00B600E4">
        <w:rPr>
          <w:b/>
          <w:bCs/>
        </w:rPr>
        <w:t xml:space="preserve"> (</w:t>
      </w:r>
      <w:r w:rsidR="00B600E4" w:rsidRPr="00B600E4">
        <w:rPr>
          <w:b/>
          <w:bCs/>
          <w:lang w:val="en-US"/>
        </w:rPr>
        <w:t>State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and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law</w:t>
      </w:r>
      <w:r w:rsidR="00B600E4" w:rsidRPr="00B600E4">
        <w:rPr>
          <w:b/>
          <w:bCs/>
        </w:rPr>
        <w:t>)</w:t>
      </w:r>
      <w:r w:rsidRPr="00B600E4">
        <w:rPr>
          <w:b/>
          <w:bCs/>
        </w:rPr>
        <w:t xml:space="preserve">. </w:t>
      </w:r>
      <w:proofErr w:type="gramStart"/>
      <w:r w:rsidRPr="007E0751">
        <w:t xml:space="preserve">Подсекции: </w:t>
      </w:r>
      <w:r w:rsidR="00B600E4">
        <w:t xml:space="preserve">гражданское право, корпоративное право, семейное право; административное и финансовое право; международное право, международное честное право, международное экономическое право; предпринимательское право, трудовое право, экологическое право, гражданский и арбитражный процесс; конституционное и муниципальное </w:t>
      </w:r>
      <w:r w:rsidR="00B600E4">
        <w:lastRenderedPageBreak/>
        <w:t>право, конституционный судебный процесс; теория и история государства и права; уголовное право, уголовный процесс и криминалистика.</w:t>
      </w:r>
      <w:proofErr w:type="gramEnd"/>
    </w:p>
    <w:p w:rsidR="00B600E4" w:rsidRPr="00B600E4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История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теория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искусств</w:t>
      </w:r>
      <w:r w:rsidRPr="00B600E4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History and Theory of Arts</w:t>
      </w:r>
      <w:r w:rsidRPr="00B600E4">
        <w:rPr>
          <w:b/>
          <w:bCs/>
          <w:lang w:val="en-US"/>
        </w:rPr>
        <w:t>).</w:t>
      </w:r>
      <w:r w:rsidRPr="00B600E4">
        <w:rPr>
          <w:b/>
          <w:bCs/>
          <w:color w:val="000000"/>
          <w:lang w:val="en-US"/>
        </w:rPr>
        <w:t xml:space="preserve"> </w:t>
      </w:r>
      <w:r w:rsidRPr="00B600E4">
        <w:rPr>
          <w:bCs/>
          <w:color w:val="000000"/>
        </w:rPr>
        <w:t>Подсекции: история и теория искусств.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Прикладная лингвистика (</w:t>
      </w:r>
      <w:r>
        <w:rPr>
          <w:b/>
          <w:bCs/>
          <w:lang w:val="en-US"/>
        </w:rPr>
        <w:t>Applied</w:t>
      </w:r>
      <w:r w:rsidRPr="00B600E4">
        <w:rPr>
          <w:b/>
          <w:bCs/>
        </w:rPr>
        <w:t xml:space="preserve"> </w:t>
      </w:r>
      <w:r>
        <w:rPr>
          <w:b/>
          <w:bCs/>
          <w:lang w:val="en-US"/>
        </w:rPr>
        <w:t>linguistics</w:t>
      </w:r>
      <w:r>
        <w:rPr>
          <w:b/>
          <w:bCs/>
        </w:rPr>
        <w:t>)</w:t>
      </w:r>
      <w:r w:rsidRPr="00B600E4"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прикладная лингвистика.</w:t>
      </w:r>
    </w:p>
    <w:p w:rsidR="0027108A" w:rsidRPr="00B600E4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Сельское хозяйство (</w:t>
      </w:r>
      <w:r>
        <w:rPr>
          <w:b/>
          <w:bCs/>
          <w:lang w:val="en-US"/>
        </w:rPr>
        <w:t>Agriculture</w:t>
      </w:r>
      <w:r w:rsidRPr="0027108A">
        <w:rPr>
          <w:b/>
          <w:bCs/>
        </w:rPr>
        <w:t xml:space="preserve"> </w:t>
      </w:r>
      <w:r>
        <w:rPr>
          <w:b/>
          <w:bCs/>
          <w:lang w:val="en-US"/>
        </w:rPr>
        <w:t>sciences</w:t>
      </w:r>
      <w:r>
        <w:rPr>
          <w:b/>
          <w:bCs/>
        </w:rPr>
        <w:t>).</w:t>
      </w:r>
      <w:r>
        <w:rPr>
          <w:b/>
          <w:bCs/>
          <w:color w:val="000000"/>
        </w:rPr>
        <w:t xml:space="preserve"> </w:t>
      </w:r>
      <w:r w:rsidRPr="0027108A">
        <w:rPr>
          <w:bCs/>
          <w:color w:val="000000"/>
        </w:rPr>
        <w:t>Подсекции: сельское хозяйство.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Педагогика</w:t>
      </w:r>
      <w:r w:rsidR="00524522">
        <w:rPr>
          <w:b/>
          <w:bCs/>
        </w:rPr>
        <w:t xml:space="preserve"> (</w:t>
      </w:r>
      <w:r w:rsidR="00524522">
        <w:rPr>
          <w:b/>
          <w:bCs/>
          <w:lang w:val="en-US"/>
        </w:rPr>
        <w:t>Pedagogy)</w:t>
      </w:r>
      <w:r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педагогика.</w:t>
      </w:r>
    </w:p>
    <w:p w:rsidR="0027108A" w:rsidRPr="0027108A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Школьная секция –</w:t>
      </w:r>
      <w:r>
        <w:rPr>
          <w:b/>
          <w:bCs/>
          <w:color w:val="000000"/>
        </w:rPr>
        <w:t xml:space="preserve"> естественные науки (</w:t>
      </w:r>
      <w:proofErr w:type="spellStart"/>
      <w:r>
        <w:rPr>
          <w:b/>
          <w:bCs/>
          <w:color w:val="000000"/>
        </w:rPr>
        <w:t>School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natural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 xml:space="preserve">. </w:t>
      </w:r>
      <w:r w:rsidRPr="0027108A">
        <w:rPr>
          <w:bCs/>
          <w:color w:val="000000"/>
        </w:rPr>
        <w:t>Подсекции: математика; физика; химия; биология.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proofErr w:type="gramStart"/>
      <w:r w:rsidRPr="0027108A">
        <w:rPr>
          <w:b/>
          <w:bCs/>
        </w:rPr>
        <w:t>–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уманитарные</w:t>
      </w:r>
      <w:r w:rsidRPr="0027108A">
        <w:rPr>
          <w:b/>
          <w:bCs/>
          <w:color w:val="000000"/>
        </w:rPr>
        <w:t xml:space="preserve"> науки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en-US"/>
        </w:rPr>
        <w:t>humanities</w:t>
      </w:r>
      <w:r w:rsidRPr="0027108A">
        <w:rPr>
          <w:b/>
          <w:bCs/>
          <w:color w:val="000000"/>
        </w:rPr>
        <w:t xml:space="preserve">). </w:t>
      </w:r>
      <w:r w:rsidRPr="0027108A">
        <w:rPr>
          <w:bCs/>
          <w:color w:val="000000"/>
        </w:rPr>
        <w:t>Подсекции: история; история культуры; лингвистика; литературоведение.</w:t>
      </w:r>
    </w:p>
    <w:p w:rsidR="0027108A" w:rsidRP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по инженерному конструированию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). 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информационные технологии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). </w:t>
      </w:r>
    </w:p>
    <w:p w:rsidR="00BF400C" w:rsidRDefault="00BF400C" w:rsidP="00505B66">
      <w:pPr>
        <w:pStyle w:val="a8"/>
        <w:jc w:val="both"/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ПРОЖИВАНИЕ</w:t>
      </w:r>
    </w:p>
    <w:p w:rsidR="00AE4B83" w:rsidRDefault="00AE4B83" w:rsidP="00505B66">
      <w:pPr>
        <w:pStyle w:val="a8"/>
        <w:rPr>
          <w:color w:val="000000"/>
        </w:rPr>
      </w:pPr>
    </w:p>
    <w:p w:rsidR="007272DC" w:rsidRPr="007272DC" w:rsidRDefault="007272DC" w:rsidP="00524522">
      <w:pPr>
        <w:pStyle w:val="a8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На сайте будет опубликована полная информация с адресами и номерами хостелов, отелей и общежитий, а также ценами на размещение. Проживание участники оплачивают сами либо за счет направляющей стороны.</w:t>
      </w:r>
    </w:p>
    <w:p w:rsidR="00AE4B83" w:rsidRDefault="00AE4B83" w:rsidP="00505B66">
      <w:pPr>
        <w:jc w:val="both"/>
        <w:rPr>
          <w:color w:val="000000"/>
        </w:rPr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ПРИНЯТЬ УЧАСТИЕ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участия во всех секциях</w:t>
      </w:r>
      <w:r w:rsidR="00C058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конференции необходимо: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9D7489">
        <w:rPr>
          <w:b/>
          <w:bCs/>
          <w:color w:val="000000"/>
        </w:rPr>
        <w:t>28</w:t>
      </w:r>
      <w:r w:rsidR="006421FD">
        <w:rPr>
          <w:b/>
          <w:bCs/>
          <w:color w:val="000000"/>
        </w:rPr>
        <w:t xml:space="preserve"> февраля</w:t>
      </w:r>
      <w:r>
        <w:rPr>
          <w:b/>
          <w:bCs/>
          <w:color w:val="000000"/>
        </w:rPr>
        <w:t xml:space="preserve"> </w:t>
      </w:r>
      <w:r w:rsidR="00D86C02" w:rsidRPr="00D86C02">
        <w:rPr>
          <w:b/>
          <w:bCs/>
          <w:color w:val="000000"/>
        </w:rPr>
        <w:t>201</w:t>
      </w:r>
      <w:r w:rsidR="009D7489">
        <w:rPr>
          <w:b/>
          <w:bCs/>
          <w:color w:val="000000"/>
        </w:rPr>
        <w:t>8</w:t>
      </w:r>
      <w:r w:rsidR="00D86C02" w:rsidRPr="00D86C02">
        <w:rPr>
          <w:b/>
          <w:bCs/>
          <w:color w:val="000000"/>
        </w:rPr>
        <w:t xml:space="preserve"> </w:t>
      </w:r>
      <w:r w:rsidR="00D86C02">
        <w:rPr>
          <w:b/>
          <w:bCs/>
          <w:color w:val="000000"/>
        </w:rPr>
        <w:t xml:space="preserve">года </w:t>
      </w:r>
      <w:r>
        <w:rPr>
          <w:b/>
          <w:bCs/>
          <w:color w:val="000000"/>
        </w:rPr>
        <w:t xml:space="preserve">заполнить электронную форму заявки на участие на сайте </w:t>
      </w:r>
      <w:hyperlink r:id="rId8" w:history="1">
        <w:r w:rsidR="009D7489" w:rsidRPr="00EB7795">
          <w:rPr>
            <w:rStyle w:val="a4"/>
          </w:rPr>
          <w:t>https://conf.nsu.ru</w:t>
        </w:r>
      </w:hyperlink>
      <w:r w:rsidR="009D7489">
        <w:t xml:space="preserve"> .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6421FD">
        <w:rPr>
          <w:b/>
          <w:bCs/>
          <w:color w:val="000000"/>
        </w:rPr>
        <w:t>2</w:t>
      </w:r>
      <w:r w:rsidR="009D748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</w:t>
      </w:r>
      <w:r w:rsidR="009D7489">
        <w:rPr>
          <w:b/>
          <w:bCs/>
          <w:color w:val="000000"/>
        </w:rPr>
        <w:t>2018</w:t>
      </w:r>
      <w:r w:rsidR="00D86C02">
        <w:rPr>
          <w:b/>
          <w:bCs/>
          <w:color w:val="000000"/>
        </w:rPr>
        <w:t xml:space="preserve"> года </w:t>
      </w:r>
      <w:r>
        <w:rPr>
          <w:b/>
          <w:bCs/>
          <w:color w:val="000000"/>
        </w:rPr>
        <w:t xml:space="preserve">прикрепить к электронной заявке (на сайте </w:t>
      </w:r>
      <w:hyperlink r:id="rId9" w:history="1">
        <w:r w:rsidR="009D7489" w:rsidRPr="00EB7795">
          <w:rPr>
            <w:rStyle w:val="a4"/>
          </w:rPr>
          <w:t>https://conf.nsu.ru</w:t>
        </w:r>
      </w:hyperlink>
      <w:proofErr w:type="gramStart"/>
      <w:r w:rsidR="009D7489">
        <w:t xml:space="preserve"> </w:t>
      </w:r>
      <w:r>
        <w:rPr>
          <w:b/>
          <w:bCs/>
          <w:color w:val="000000"/>
        </w:rPr>
        <w:t>)</w:t>
      </w:r>
      <w:proofErr w:type="gramEnd"/>
      <w:r>
        <w:rPr>
          <w:b/>
          <w:bCs/>
          <w:color w:val="000000"/>
        </w:rPr>
        <w:t xml:space="preserve"> тезисы доклада, удовлетворяющие требованиям, указанным на сайте оргкомитета.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Тезисы должны быть оформлены на основе шаблонов, размещённых на сайте конференции –</w:t>
      </w:r>
      <w:r w:rsidR="00C0588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рекомендуется для всех секций использовать редактор </w:t>
      </w:r>
      <w:r>
        <w:rPr>
          <w:i/>
          <w:iCs/>
          <w:color w:val="000000"/>
          <w:lang w:val="en-US"/>
        </w:rPr>
        <w:t>Microsoft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Word</w:t>
      </w:r>
      <w:r w:rsidR="009D7489">
        <w:rPr>
          <w:i/>
          <w:iCs/>
          <w:color w:val="000000"/>
        </w:rPr>
        <w:t>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Рабочие языки конференции – русский, английский (по согласованию с научным комитетом подсекции).</w:t>
      </w:r>
    </w:p>
    <w:p w:rsidR="00AE4B83" w:rsidRDefault="00AE4B83" w:rsidP="001B4E76">
      <w:pPr>
        <w:pStyle w:val="a8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После </w:t>
      </w:r>
      <w:r w:rsidR="009D7489"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</w:t>
      </w:r>
      <w:r w:rsidR="009D7489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г. электронная система регистрации закрывается для приё</w:t>
      </w:r>
      <w:r w:rsidR="00872FF1">
        <w:rPr>
          <w:b/>
          <w:bCs/>
          <w:color w:val="000000"/>
        </w:rPr>
        <w:t xml:space="preserve">ма и обработки заявок и тезисов </w:t>
      </w:r>
    </w:p>
    <w:p w:rsidR="00530FAF" w:rsidRPr="00530FAF" w:rsidRDefault="00530FAF" w:rsidP="001B4E76">
      <w:pPr>
        <w:pStyle w:val="a8"/>
        <w:ind w:firstLine="708"/>
        <w:jc w:val="both"/>
        <w:rPr>
          <w:color w:val="000000"/>
        </w:rPr>
      </w:pPr>
      <w:r w:rsidRPr="00530FAF">
        <w:t>Для участников конференции, которым необходимо оформление визовых документов для въезда в Российскую Федерацию, последний срок приёма заявок и тезисов - </w:t>
      </w:r>
      <w:r w:rsidR="009D7489">
        <w:rPr>
          <w:b/>
        </w:rPr>
        <w:t>18 февраля 2018</w:t>
      </w:r>
      <w:r w:rsidRPr="00530FAF">
        <w:rPr>
          <w:b/>
        </w:rPr>
        <w:t xml:space="preserve"> г.</w:t>
      </w:r>
      <w:r w:rsidRPr="00530FAF">
        <w:t> По работам таких участников будет проведён отдельный научный отбор.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 </w:t>
      </w:r>
      <w:r w:rsidR="009D7489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по </w:t>
      </w:r>
      <w:r w:rsidR="00D441FE">
        <w:rPr>
          <w:color w:val="000000"/>
        </w:rPr>
        <w:t>9</w:t>
      </w:r>
      <w:r>
        <w:rPr>
          <w:color w:val="000000"/>
        </w:rPr>
        <w:t xml:space="preserve"> марта Научный комитет секций проводит предварительный отбор поступивших тезисов – для публикации</w:t>
      </w:r>
      <w:r w:rsidR="00C05887">
        <w:rPr>
          <w:color w:val="000000"/>
        </w:rPr>
        <w:t xml:space="preserve"> </w:t>
      </w:r>
      <w:r>
        <w:rPr>
          <w:color w:val="000000"/>
        </w:rPr>
        <w:t xml:space="preserve">в сборниках конференции и включения в программу устных докладов. О результатах отбора участники уведомляются </w:t>
      </w:r>
      <w:r w:rsidR="00D441FE">
        <w:rPr>
          <w:b/>
          <w:bCs/>
          <w:color w:val="000000"/>
        </w:rPr>
        <w:t>9-11</w:t>
      </w:r>
      <w:r>
        <w:rPr>
          <w:b/>
          <w:bCs/>
          <w:color w:val="000000"/>
        </w:rPr>
        <w:t xml:space="preserve"> марта</w:t>
      </w:r>
      <w:r>
        <w:rPr>
          <w:color w:val="000000"/>
        </w:rPr>
        <w:t xml:space="preserve"> по адресам</w:t>
      </w:r>
      <w:r w:rsidR="006421FD">
        <w:rPr>
          <w:color w:val="000000"/>
        </w:rPr>
        <w:t xml:space="preserve"> </w:t>
      </w:r>
      <w:r>
        <w:rPr>
          <w:color w:val="000000"/>
        </w:rPr>
        <w:t>электронной по</w:t>
      </w:r>
      <w:r w:rsidR="00872FF1">
        <w:rPr>
          <w:color w:val="000000"/>
        </w:rPr>
        <w:t xml:space="preserve">чты, указанным при регистрации. О сроках отбора научных тезисов и рекомендации к очному участию в конференции на школьных секциях необходимую информацию можно узнать, задав вопрос на официальную почту </w:t>
      </w:r>
      <w:hyperlink r:id="rId10" w:history="1">
        <w:r w:rsidR="00872FF1" w:rsidRPr="00EB7795">
          <w:rPr>
            <w:rStyle w:val="a4"/>
            <w:sz w:val="21"/>
            <w:szCs w:val="21"/>
            <w:shd w:val="clear" w:color="auto" w:fill="FFFFFF"/>
          </w:rPr>
          <w:t>school.issc@gmail.com</w:t>
        </w:r>
      </w:hyperlink>
      <w:r w:rsidR="00872FF1">
        <w:rPr>
          <w:color w:val="000000"/>
          <w:sz w:val="21"/>
          <w:szCs w:val="21"/>
          <w:shd w:val="clear" w:color="auto" w:fill="FFFFFF"/>
        </w:rPr>
        <w:t xml:space="preserve"> 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Сведения о состоянии заявки можно в любое время посмотреть на сайте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Научный комитет оставляет за собой право отклонить и не публиковать тезисы, которые: 1) заявлены вне основных направлений работы подсекций конференции, 2) не содержат научную информацию, 3) выходят за пределы программы, сформированной на основании полученных заявок, 4) подготовлены с нарушением приведенных правил оформления, 5) поступили в оргкомитет после </w:t>
      </w:r>
      <w:r w:rsidR="00D441FE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20</w:t>
      </w:r>
      <w:r w:rsidR="00D441FE">
        <w:rPr>
          <w:color w:val="000000"/>
        </w:rPr>
        <w:t>18</w:t>
      </w:r>
      <w:r w:rsidR="00872FF1">
        <w:rPr>
          <w:color w:val="000000"/>
        </w:rPr>
        <w:t xml:space="preserve"> года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Право представления устного доклада дается только авторам, тезисы которых прошли отбор Научного комитета и включены в сборники материалов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Авторам принятых тезисов после оплаты </w:t>
      </w:r>
      <w:r w:rsidR="00A3604F">
        <w:rPr>
          <w:color w:val="000000"/>
        </w:rPr>
        <w:t>публикации</w:t>
      </w:r>
      <w:r>
        <w:rPr>
          <w:color w:val="000000"/>
        </w:rPr>
        <w:t xml:space="preserve"> высылаются приглашения на участие в МНСК, а их тезисы публикуются в сборнике. Авторы, не оплатившие </w:t>
      </w:r>
      <w:r w:rsidR="00A3604F">
        <w:rPr>
          <w:color w:val="000000"/>
        </w:rPr>
        <w:t>публикацию</w:t>
      </w:r>
      <w:r>
        <w:rPr>
          <w:color w:val="000000"/>
        </w:rPr>
        <w:t xml:space="preserve"> в срок, указанный оргкомитетом, не имеют права на публикацию тезисов и представление устного доклада.</w:t>
      </w:r>
      <w:r w:rsidR="001B4E76">
        <w:rPr>
          <w:color w:val="000000"/>
        </w:rPr>
        <w:t xml:space="preserve"> </w:t>
      </w:r>
      <w:r>
        <w:rPr>
          <w:color w:val="000000"/>
        </w:rPr>
        <w:t xml:space="preserve">Каждая секция издает свой сборник тезисов.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По итогам выступлений на конференции работы </w:t>
      </w:r>
      <w:r>
        <w:rPr>
          <w:b/>
          <w:bCs/>
          <w:color w:val="000000"/>
          <w:u w:val="single"/>
        </w:rPr>
        <w:t>студентов</w:t>
      </w:r>
      <w:r>
        <w:rPr>
          <w:color w:val="000000"/>
        </w:rPr>
        <w:t xml:space="preserve">-участников конференции награждаются дипломами. По работам, представленным </w:t>
      </w:r>
      <w:r>
        <w:rPr>
          <w:b/>
          <w:bCs/>
          <w:color w:val="000000"/>
        </w:rPr>
        <w:t>аспирантами и молодыми учёными</w:t>
      </w:r>
      <w:r>
        <w:rPr>
          <w:color w:val="000000"/>
        </w:rPr>
        <w:t xml:space="preserve">, конкурс не проводится, дипломы не присуждаются. </w:t>
      </w:r>
    </w:p>
    <w:p w:rsidR="007272DC" w:rsidRDefault="008B1E3A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После проведения конференции будет размещение сборников с тезисами в электронном каталоге РИНЦ.</w:t>
      </w:r>
    </w:p>
    <w:p w:rsidR="00E26203" w:rsidRPr="00532236" w:rsidRDefault="00E26203" w:rsidP="00532236">
      <w:pPr>
        <w:pStyle w:val="a8"/>
        <w:rPr>
          <w:bCs/>
          <w:color w:val="000000"/>
        </w:rPr>
      </w:pPr>
    </w:p>
    <w:p w:rsidR="00AE4B83" w:rsidRDefault="001B4E76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ОПЛАТА</w:t>
      </w:r>
      <w:r w:rsidR="00604D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УЧАСТИЯ</w:t>
      </w:r>
      <w:r w:rsidR="008B1E3A">
        <w:rPr>
          <w:b/>
          <w:bCs/>
          <w:color w:val="000000"/>
        </w:rPr>
        <w:t xml:space="preserve">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Авторы, получившие сообщение Научного комитета о принятии работы к публикации, обязаны </w:t>
      </w:r>
      <w:r>
        <w:rPr>
          <w:b/>
          <w:bCs/>
          <w:color w:val="000000"/>
        </w:rPr>
        <w:t xml:space="preserve">до </w:t>
      </w:r>
      <w:r w:rsidR="006B7CBD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марта оплатить </w:t>
      </w:r>
      <w:r w:rsidR="00667834">
        <w:rPr>
          <w:b/>
          <w:bCs/>
          <w:color w:val="000000"/>
        </w:rPr>
        <w:t>публикацию тезисов в сборнике конференции</w:t>
      </w:r>
      <w:r>
        <w:rPr>
          <w:color w:val="000000"/>
        </w:rPr>
        <w:t xml:space="preserve">. В случае неоплаты </w:t>
      </w:r>
      <w:r w:rsidR="00667834">
        <w:rPr>
          <w:color w:val="000000"/>
        </w:rPr>
        <w:t>публикации</w:t>
      </w:r>
      <w:r>
        <w:rPr>
          <w:color w:val="000000"/>
        </w:rPr>
        <w:t xml:space="preserve"> в срок оргкомитет будет вынужден исключить работу из программы конференции и из сборников тезисов.</w:t>
      </w:r>
    </w:p>
    <w:p w:rsidR="00742169" w:rsidRDefault="00667834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Размер оплаты за публикацию</w:t>
      </w:r>
      <w:r w:rsidR="00AE4B83">
        <w:rPr>
          <w:b/>
          <w:bCs/>
          <w:color w:val="000000"/>
        </w:rPr>
        <w:t xml:space="preserve"> для участников конференции составляет</w:t>
      </w:r>
      <w:r w:rsidR="008B1E3A">
        <w:rPr>
          <w:b/>
          <w:bCs/>
          <w:color w:val="000000"/>
        </w:rPr>
        <w:t>: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*очное участие – 1 000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*заочное участие – 1 200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*стоимость участия для студентов, магистрантов, аспирантов НГУ – бесплатно;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*сумма оргвзноса для школьных секций – 500 руб.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Реквизиты </w:t>
      </w:r>
      <w:r w:rsidR="0041089B">
        <w:rPr>
          <w:color w:val="000000"/>
        </w:rPr>
        <w:t xml:space="preserve">организаций и подробная инструкция по оплате </w:t>
      </w:r>
      <w:r>
        <w:rPr>
          <w:color w:val="000000"/>
        </w:rPr>
        <w:t xml:space="preserve">будут представлены на сайте конференции и во </w:t>
      </w:r>
      <w:r w:rsidR="0041089B">
        <w:rPr>
          <w:color w:val="000000"/>
        </w:rPr>
        <w:t>втором и</w:t>
      </w:r>
      <w:r>
        <w:rPr>
          <w:color w:val="000000"/>
        </w:rPr>
        <w:t>нформационном письме</w:t>
      </w:r>
      <w:r w:rsidR="008B1E3A">
        <w:rPr>
          <w:color w:val="000000"/>
        </w:rPr>
        <w:t xml:space="preserve"> в марте 2018</w:t>
      </w:r>
      <w:r w:rsidR="0041089B">
        <w:rPr>
          <w:color w:val="000000"/>
        </w:rPr>
        <w:t> года</w:t>
      </w:r>
      <w:r>
        <w:rPr>
          <w:color w:val="000000"/>
        </w:rPr>
        <w:t xml:space="preserve">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Оплата проживания участников конференции в организационный взнос не входит. Проживание оплачивается участником непосредственно на месте.</w:t>
      </w:r>
    </w:p>
    <w:p w:rsidR="006B7CBD" w:rsidRPr="00535608" w:rsidRDefault="006B7CBD" w:rsidP="00505B66">
      <w:pPr>
        <w:pStyle w:val="a8"/>
        <w:jc w:val="both"/>
        <w:rPr>
          <w:color w:val="000000"/>
        </w:rPr>
      </w:pPr>
    </w:p>
    <w:p w:rsidR="00AE4B83" w:rsidRDefault="00AE4B83" w:rsidP="00E93E98">
      <w:pPr>
        <w:pStyle w:val="a8"/>
        <w:jc w:val="center"/>
        <w:rPr>
          <w:b/>
          <w:bCs/>
          <w:color w:val="000000"/>
        </w:rPr>
      </w:pPr>
      <w:r w:rsidRPr="00E93E98">
        <w:rPr>
          <w:b/>
          <w:bCs/>
          <w:color w:val="000000"/>
        </w:rPr>
        <w:t>АДРЕСА ОРГКОМИТЕТА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630090, г. Новосибирск, ул. Пирогова, 2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Новосибирский государственный университет, отдел </w:t>
      </w:r>
      <w:r w:rsidR="00872FF1">
        <w:rPr>
          <w:color w:val="000000"/>
        </w:rPr>
        <w:t xml:space="preserve">координации научных мероприятий (ОКНМ НГУ), к. 233а </w:t>
      </w:r>
    </w:p>
    <w:p w:rsidR="00AE4B83" w:rsidRPr="009D5352" w:rsidRDefault="00CA473D">
      <w:pPr>
        <w:pStyle w:val="a8"/>
        <w:ind w:firstLine="284"/>
        <w:rPr>
          <w:b/>
          <w:bCs/>
          <w:color w:val="000000"/>
        </w:rPr>
      </w:pPr>
      <w:hyperlink r:id="rId11" w:history="1">
        <w:r w:rsidR="00872FF1" w:rsidRPr="00EB7795">
          <w:rPr>
            <w:rStyle w:val="a4"/>
          </w:rPr>
          <w:t>https://conf.nsu.ru</w:t>
        </w:r>
      </w:hyperlink>
      <w:r w:rsidR="00872FF1">
        <w:t xml:space="preserve"> </w:t>
      </w:r>
      <w:r w:rsidR="00AE61BB">
        <w:t xml:space="preserve">, </w:t>
      </w:r>
      <w:r w:rsidR="00AE4B83" w:rsidRPr="00E86C82">
        <w:rPr>
          <w:b/>
          <w:bCs/>
          <w:color w:val="000000"/>
          <w:lang w:val="it-IT"/>
        </w:rPr>
        <w:t>e</w:t>
      </w:r>
      <w:r w:rsidR="00AE4B83" w:rsidRPr="00AE61BB">
        <w:rPr>
          <w:b/>
          <w:bCs/>
          <w:color w:val="000000"/>
        </w:rPr>
        <w:t>-</w:t>
      </w:r>
      <w:r w:rsidR="00AE4B83" w:rsidRPr="00E86C82">
        <w:rPr>
          <w:b/>
          <w:bCs/>
          <w:color w:val="000000"/>
          <w:lang w:val="it-IT"/>
        </w:rPr>
        <w:t>mail</w:t>
      </w:r>
      <w:r w:rsidR="00AE4B83" w:rsidRPr="00AE61BB">
        <w:rPr>
          <w:b/>
          <w:bCs/>
          <w:color w:val="000000"/>
        </w:rPr>
        <w:t xml:space="preserve">: </w:t>
      </w:r>
      <w:hyperlink r:id="rId12" w:history="1">
        <w:r w:rsidR="00AE4B83" w:rsidRPr="00E86C82">
          <w:rPr>
            <w:rStyle w:val="a4"/>
            <w:lang w:val="it-IT"/>
          </w:rPr>
          <w:t>issc</w:t>
        </w:r>
        <w:r w:rsidR="00AE4B83" w:rsidRPr="00AE61BB">
          <w:rPr>
            <w:rStyle w:val="a4"/>
          </w:rPr>
          <w:t>@</w:t>
        </w:r>
        <w:r w:rsidR="00AE4B83" w:rsidRPr="00E86C82">
          <w:rPr>
            <w:rStyle w:val="a4"/>
            <w:lang w:val="it-IT"/>
          </w:rPr>
          <w:t>post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nsu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ru</w:t>
        </w:r>
      </w:hyperlink>
      <w:r w:rsidR="00AE61BB">
        <w:t xml:space="preserve">, </w:t>
      </w:r>
      <w:r w:rsidR="00AE4B83">
        <w:rPr>
          <w:b/>
          <w:bCs/>
          <w:color w:val="000000"/>
        </w:rPr>
        <w:t xml:space="preserve">тел./факс </w:t>
      </w:r>
      <w:r w:rsidR="00DF3104">
        <w:rPr>
          <w:b/>
          <w:bCs/>
          <w:color w:val="000000"/>
        </w:rPr>
        <w:t xml:space="preserve">+7 </w:t>
      </w:r>
      <w:r w:rsidR="00AE4B83">
        <w:rPr>
          <w:b/>
          <w:bCs/>
          <w:color w:val="000000"/>
        </w:rPr>
        <w:t>(383) </w:t>
      </w:r>
      <w:r w:rsidR="00535608" w:rsidRPr="00535608">
        <w:rPr>
          <w:b/>
          <w:bCs/>
          <w:color w:val="000000"/>
        </w:rPr>
        <w:t>363</w:t>
      </w:r>
      <w:r w:rsidR="00DF3104">
        <w:rPr>
          <w:b/>
          <w:bCs/>
          <w:color w:val="000000"/>
        </w:rPr>
        <w:t>-40-</w:t>
      </w:r>
      <w:r w:rsidR="00535608" w:rsidRPr="009D5352">
        <w:rPr>
          <w:b/>
          <w:bCs/>
          <w:color w:val="000000"/>
        </w:rPr>
        <w:t xml:space="preserve">57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r w:rsidR="00BD4603">
        <w:rPr>
          <w:color w:val="000000"/>
        </w:rPr>
        <w:t>Овсиенко Александр Сергеевич, Фролова Алина Владимировна</w:t>
      </w:r>
      <w:r>
        <w:rPr>
          <w:color w:val="000000"/>
        </w:rPr>
        <w:t xml:space="preserve">. </w:t>
      </w:r>
    </w:p>
    <w:p w:rsidR="00AE4B83" w:rsidRDefault="00AE4B83">
      <w:pPr>
        <w:pStyle w:val="a8"/>
        <w:rPr>
          <w:color w:val="000000"/>
        </w:rPr>
      </w:pPr>
    </w:p>
    <w:p w:rsidR="00AE4B83" w:rsidRDefault="00BD4603">
      <w:pPr>
        <w:pStyle w:val="a8"/>
        <w:ind w:firstLine="284"/>
        <w:rPr>
          <w:color w:val="000000"/>
        </w:rPr>
      </w:pPr>
      <w:r>
        <w:rPr>
          <w:b/>
          <w:bCs/>
          <w:color w:val="000000"/>
        </w:rPr>
        <w:t>Школьная секция: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</w:t>
      </w:r>
      <w:r w:rsidR="00BD4603">
        <w:rPr>
          <w:color w:val="000000"/>
        </w:rPr>
        <w:t>090</w:t>
      </w:r>
      <w:r>
        <w:rPr>
          <w:color w:val="000000"/>
        </w:rPr>
        <w:t xml:space="preserve">, г. Новосибирск, ул. </w:t>
      </w:r>
      <w:r w:rsidR="00BD4603">
        <w:rPr>
          <w:color w:val="000000"/>
        </w:rPr>
        <w:t>Ляпунова, 3</w:t>
      </w:r>
    </w:p>
    <w:p w:rsidR="00AE4B83" w:rsidRDefault="00BD4603">
      <w:pPr>
        <w:pStyle w:val="a8"/>
        <w:ind w:firstLine="284"/>
        <w:rPr>
          <w:color w:val="000000"/>
        </w:rPr>
      </w:pPr>
      <w:r w:rsidRPr="00BD4603">
        <w:rPr>
          <w:shd w:val="clear" w:color="auto" w:fill="FFFFFF"/>
        </w:rPr>
        <w:t>Специализированный учебно-научный Центр НГУ</w:t>
      </w:r>
      <w:r w:rsidR="00AE4B83">
        <w:rPr>
          <w:color w:val="000000"/>
        </w:rPr>
        <w:t xml:space="preserve">, Оргкомитет </w:t>
      </w:r>
      <w:r>
        <w:rPr>
          <w:color w:val="000000"/>
        </w:rPr>
        <w:t>школьной секции</w:t>
      </w:r>
    </w:p>
    <w:p w:rsidR="00BD4603" w:rsidRPr="00BD4603" w:rsidRDefault="003F7F6F">
      <w:pPr>
        <w:pStyle w:val="a8"/>
        <w:ind w:firstLine="284"/>
        <w:rPr>
          <w:b/>
          <w:bCs/>
          <w:color w:val="000000"/>
          <w:lang w:val="en-US"/>
        </w:rPr>
      </w:pPr>
      <w:hyperlink r:id="rId13" w:history="1">
        <w:r w:rsidR="00BD4603" w:rsidRPr="00BD4603">
          <w:rPr>
            <w:rStyle w:val="a4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http://sesc.nsu.ru/main/mnsk.html</w:t>
        </w:r>
      </w:hyperlink>
      <w:r w:rsidR="00BD4603" w:rsidRPr="00BD4603">
        <w:rPr>
          <w:lang w:val="en-US"/>
        </w:rPr>
        <w:t xml:space="preserve"> </w:t>
      </w:r>
      <w:r w:rsidR="00AE61BB" w:rsidRPr="00AE61BB">
        <w:rPr>
          <w:lang w:val="it-IT"/>
        </w:rPr>
        <w:t xml:space="preserve">, </w:t>
      </w:r>
      <w:r w:rsidR="00AE4B83" w:rsidRPr="00E86C82">
        <w:rPr>
          <w:b/>
          <w:bCs/>
          <w:color w:val="000000"/>
          <w:lang w:val="it-IT"/>
        </w:rPr>
        <w:t>e-</w:t>
      </w:r>
      <w:r w:rsidR="00AE4B83" w:rsidRPr="00F720A7">
        <w:rPr>
          <w:b/>
          <w:bCs/>
          <w:color w:val="000000"/>
          <w:lang w:val="it-IT"/>
        </w:rPr>
        <w:t>mail</w:t>
      </w:r>
      <w:r w:rsidR="00AE4B83" w:rsidRPr="00BD4603">
        <w:rPr>
          <w:b/>
          <w:bCs/>
          <w:color w:val="000000"/>
          <w:lang w:val="it-IT"/>
        </w:rPr>
        <w:t xml:space="preserve">: </w:t>
      </w:r>
      <w:r w:rsidR="00BD4603" w:rsidRPr="00BD4603">
        <w:rPr>
          <w:color w:val="000000"/>
          <w:shd w:val="clear" w:color="auto" w:fill="FFFFFF"/>
          <w:lang w:val="en-US"/>
        </w:rPr>
        <w:t>school.issc@gmail.com</w:t>
      </w:r>
      <w:r w:rsidR="00BD4603" w:rsidRPr="00BD4603">
        <w:rPr>
          <w:b/>
          <w:bCs/>
          <w:color w:val="000000"/>
          <w:lang w:val="en-US"/>
        </w:rPr>
        <w:t xml:space="preserve">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proofErr w:type="spellStart"/>
      <w:r w:rsidR="006B7CBD">
        <w:rPr>
          <w:color w:val="000000"/>
        </w:rPr>
        <w:t>Тахонов</w:t>
      </w:r>
      <w:proofErr w:type="spellEnd"/>
      <w:r w:rsidR="006B7CBD">
        <w:rPr>
          <w:color w:val="000000"/>
        </w:rPr>
        <w:t xml:space="preserve"> Иван Иванович.</w:t>
      </w:r>
      <w:r>
        <w:rPr>
          <w:color w:val="000000"/>
        </w:rPr>
        <w:t xml:space="preserve"> </w:t>
      </w:r>
    </w:p>
    <w:p w:rsidR="00542C47" w:rsidRDefault="00542C47" w:rsidP="00542C47">
      <w:pPr>
        <w:pStyle w:val="1"/>
        <w:shd w:val="clear" w:color="auto" w:fill="FFFFFF"/>
        <w:spacing w:before="525" w:after="375"/>
        <w:jc w:val="center"/>
        <w:rPr>
          <w:rFonts w:ascii="Arial" w:hAnsi="Arial" w:cs="Arial"/>
          <w:b w:val="0"/>
          <w:bCs w:val="0"/>
          <w:color w:val="353535"/>
          <w:sz w:val="39"/>
          <w:szCs w:val="39"/>
        </w:rPr>
      </w:pPr>
      <w:bookmarkStart w:id="0" w:name="_GoBack"/>
      <w:r>
        <w:rPr>
          <w:rFonts w:ascii="Arial" w:hAnsi="Arial" w:cs="Arial"/>
          <w:b w:val="0"/>
          <w:bCs w:val="0"/>
          <w:color w:val="353535"/>
          <w:sz w:val="39"/>
          <w:szCs w:val="39"/>
        </w:rPr>
        <w:t>XXV Международная конференция студентов, аспирантов и молодых учёных «Ломоносов»</w:t>
      </w:r>
    </w:p>
    <w:bookmarkEnd w:id="0"/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В 2018 году традиционная Международная научная конференция студентов, аспирантов и молодых ученых «Ломоносов» пройдет </w:t>
      </w:r>
      <w:r>
        <w:rPr>
          <w:rStyle w:val="ab"/>
          <w:rFonts w:ascii="Arial" w:hAnsi="Arial" w:cs="Arial"/>
          <w:color w:val="353535"/>
          <w:sz w:val="23"/>
          <w:szCs w:val="23"/>
        </w:rPr>
        <w:t>с 9 по 13 апреля</w:t>
      </w:r>
      <w:r>
        <w:rPr>
          <w:rFonts w:ascii="Arial" w:hAnsi="Arial" w:cs="Arial"/>
          <w:color w:val="353535"/>
          <w:sz w:val="23"/>
          <w:szCs w:val="23"/>
        </w:rPr>
        <w:t xml:space="preserve"> в Московском государственном университете имени </w:t>
      </w:r>
      <w:proofErr w:type="spellStart"/>
      <w:r>
        <w:rPr>
          <w:rFonts w:ascii="Arial" w:hAnsi="Arial" w:cs="Arial"/>
          <w:color w:val="353535"/>
          <w:sz w:val="23"/>
          <w:szCs w:val="23"/>
        </w:rPr>
        <w:t>М.В.Ломоносова</w:t>
      </w:r>
      <w:proofErr w:type="spellEnd"/>
      <w:r>
        <w:rPr>
          <w:rFonts w:ascii="Arial" w:hAnsi="Arial" w:cs="Arial"/>
          <w:color w:val="353535"/>
          <w:sz w:val="23"/>
          <w:szCs w:val="23"/>
        </w:rPr>
        <w:t xml:space="preserve">. Международная конференция «Ломоносов» проводится в рамках Международного научного молодежного форума </w:t>
      </w:r>
      <w:r>
        <w:rPr>
          <w:rFonts w:ascii="Arial" w:hAnsi="Arial" w:cs="Arial"/>
          <w:color w:val="353535"/>
          <w:sz w:val="23"/>
          <w:szCs w:val="23"/>
        </w:rPr>
        <w:lastRenderedPageBreak/>
        <w:t>«Ломоносов-2018». Сопредседателями Оргкомитета Форума «Ломоносов» являются Ректор Московского университета академик Виктор Антонович Садовничий и Министр образования и науки Российской Федерации Ольга Юрьевна Васильева.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Основная цель конференции — 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единого международного научно-образовательного пространства, установление контактов между будущими коллегами.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В 2018 году работа конференции будет проходить по </w:t>
      </w:r>
      <w:r>
        <w:rPr>
          <w:rStyle w:val="ab"/>
          <w:rFonts w:ascii="Arial" w:hAnsi="Arial" w:cs="Arial"/>
          <w:color w:val="353535"/>
          <w:sz w:val="23"/>
          <w:szCs w:val="23"/>
        </w:rPr>
        <w:t>37 секциям и более чем 350 подсекциям</w:t>
      </w:r>
      <w:r>
        <w:rPr>
          <w:rFonts w:ascii="Arial" w:hAnsi="Arial" w:cs="Arial"/>
          <w:color w:val="353535"/>
          <w:sz w:val="23"/>
          <w:szCs w:val="23"/>
        </w:rPr>
        <w:t>, отражающим все основные направления современной фундаментальной и прикладной науки.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Для участия в конференции приглашаются студенты (специалисты, бакалавры или магистры), аспиранты, соискатели и молодые ученые любой страны мира в возрасте до 35 лет — учащиеся или сотрудники российских и зарубежных вузов, аспиранты и сотрудники научных учреждений.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Рабочие языки конференции: русский и английский.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По представлению экспертных советов секций и решению оргкомитета конференции авторам лучших заявок (специально приглашенным участникам) будет предоставлено бесплатное проживание в общежитии МГУ с 8 по 14 апреля 2018 года.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Все желающие принять участие в конференции </w:t>
      </w:r>
      <w:r>
        <w:rPr>
          <w:rStyle w:val="ab"/>
          <w:rFonts w:ascii="Arial" w:hAnsi="Arial" w:cs="Arial"/>
          <w:color w:val="353535"/>
          <w:sz w:val="23"/>
          <w:szCs w:val="23"/>
        </w:rPr>
        <w:t>с 1 декабря до 25 февраля 2018 года</w:t>
      </w:r>
      <w:r>
        <w:rPr>
          <w:rFonts w:ascii="Arial" w:hAnsi="Arial" w:cs="Arial"/>
          <w:color w:val="353535"/>
          <w:sz w:val="23"/>
          <w:szCs w:val="23"/>
        </w:rPr>
        <w:t> (включительно) </w:t>
      </w:r>
      <w:r>
        <w:rPr>
          <w:rStyle w:val="ab"/>
          <w:rFonts w:ascii="Arial" w:hAnsi="Arial" w:cs="Arial"/>
          <w:color w:val="353535"/>
          <w:sz w:val="23"/>
          <w:szCs w:val="23"/>
        </w:rPr>
        <w:t>ТОЛЬКО с помощью системы электронной регистрации</w:t>
      </w:r>
      <w:r>
        <w:rPr>
          <w:rFonts w:ascii="Arial" w:hAnsi="Arial" w:cs="Arial"/>
          <w:color w:val="353535"/>
          <w:sz w:val="23"/>
          <w:szCs w:val="23"/>
        </w:rPr>
        <w:t> представляют в организационный комитет тезисы докладов для отбора к участию. Подача заявок осуществляется на научно-образовательном портале «Ломоносов» (lomonosov-msu.ru). Правила оформления тезисов находятся </w:t>
      </w:r>
      <w:hyperlink r:id="rId14" w:history="1">
        <w:r>
          <w:rPr>
            <w:rStyle w:val="a4"/>
            <w:rFonts w:ascii="Arial" w:hAnsi="Arial" w:cs="Arial"/>
            <w:color w:val="277DC6"/>
            <w:sz w:val="23"/>
            <w:szCs w:val="23"/>
          </w:rPr>
          <w:t>здесь</w:t>
        </w:r>
      </w:hyperlink>
      <w:r>
        <w:rPr>
          <w:rFonts w:ascii="Arial" w:hAnsi="Arial" w:cs="Arial"/>
          <w:color w:val="353535"/>
          <w:sz w:val="23"/>
          <w:szCs w:val="23"/>
        </w:rPr>
        <w:t>. Заявки, поступившие по почте или по электронной почте (e-mail), не рассматриваются и не регистрируются.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Экспертизу и конкурсный отбор поданных заявок осуществляют экспертные советы (жюри) секций, возглавляемые ведущими учеными МГУ имени </w:t>
      </w:r>
      <w:proofErr w:type="spellStart"/>
      <w:r>
        <w:rPr>
          <w:rFonts w:ascii="Arial" w:hAnsi="Arial" w:cs="Arial"/>
          <w:color w:val="353535"/>
          <w:sz w:val="23"/>
          <w:szCs w:val="23"/>
        </w:rPr>
        <w:t>М.В.Ломоносова</w:t>
      </w:r>
      <w:proofErr w:type="spellEnd"/>
      <w:r>
        <w:rPr>
          <w:rFonts w:ascii="Arial" w:hAnsi="Arial" w:cs="Arial"/>
          <w:color w:val="353535"/>
          <w:sz w:val="23"/>
          <w:szCs w:val="23"/>
        </w:rPr>
        <w:t xml:space="preserve"> и Российской Академии Наук. Приглашение отобранных участников осуществляется организационным комитетом по представлению экспертных советов не позднее, чем за две недели до начала конференции.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Более подробную информацию Вы можете найти на странице </w:t>
      </w:r>
      <w:hyperlink r:id="rId15" w:history="1">
        <w:r>
          <w:rPr>
            <w:rStyle w:val="a4"/>
            <w:rFonts w:ascii="Arial" w:hAnsi="Arial" w:cs="Arial"/>
            <w:color w:val="277DC6"/>
            <w:sz w:val="23"/>
            <w:szCs w:val="23"/>
          </w:rPr>
          <w:t>структура конференции</w:t>
        </w:r>
      </w:hyperlink>
      <w:r>
        <w:rPr>
          <w:rFonts w:ascii="Arial" w:hAnsi="Arial" w:cs="Arial"/>
          <w:color w:val="353535"/>
          <w:sz w:val="23"/>
          <w:szCs w:val="23"/>
        </w:rPr>
        <w:t>.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 </w:t>
      </w:r>
    </w:p>
    <w:p w:rsidR="00542C47" w:rsidRDefault="00542C47" w:rsidP="00542C47">
      <w:pPr>
        <w:pStyle w:val="a8"/>
        <w:shd w:val="clear" w:color="auto" w:fill="FFFFFF"/>
        <w:spacing w:after="150" w:line="420" w:lineRule="atLeast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lastRenderedPageBreak/>
        <w:t>Помимо XXV Международной научной конференции «Ломоносов» приглашаем Вас принять участие во </w:t>
      </w:r>
      <w:hyperlink r:id="rId16" w:tgtFrame="_blank" w:history="1">
        <w:r>
          <w:rPr>
            <w:rStyle w:val="a4"/>
            <w:rFonts w:ascii="Arial" w:hAnsi="Arial" w:cs="Arial"/>
            <w:color w:val="277DC6"/>
            <w:sz w:val="23"/>
            <w:szCs w:val="23"/>
            <w:bdr w:val="none" w:sz="0" w:space="0" w:color="auto" w:frame="1"/>
          </w:rPr>
          <w:t>Всероссийском социологическом исследовании российской интеллектуальной молодежной среды</w:t>
        </w:r>
      </w:hyperlink>
      <w:r>
        <w:rPr>
          <w:rFonts w:ascii="Arial" w:hAnsi="Arial" w:cs="Arial"/>
          <w:color w:val="353535"/>
          <w:sz w:val="23"/>
          <w:szCs w:val="23"/>
        </w:rPr>
        <w:t>, а также мероприятиях, которые будут проходить в рамках Международного молодежного научного форума «Ломоносов-2018»:</w:t>
      </w:r>
    </w:p>
    <w:p w:rsidR="00542C47" w:rsidRDefault="00542C47" w:rsidP="00542C4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353535"/>
          <w:sz w:val="23"/>
          <w:szCs w:val="23"/>
        </w:rPr>
      </w:pPr>
      <w:hyperlink r:id="rId17" w:history="1">
        <w:r>
          <w:rPr>
            <w:rStyle w:val="a4"/>
            <w:rFonts w:ascii="Arial" w:hAnsi="Arial" w:cs="Arial"/>
            <w:color w:val="277DC6"/>
            <w:sz w:val="23"/>
            <w:szCs w:val="23"/>
            <w:bdr w:val="none" w:sz="0" w:space="0" w:color="auto" w:frame="1"/>
          </w:rPr>
          <w:t>Конкурс инновационных проектов и стартапов «Потенциал будущего» (11-13 апреля)</w:t>
        </w:r>
      </w:hyperlink>
    </w:p>
    <w:p w:rsidR="00542C47" w:rsidRDefault="00542C47" w:rsidP="00542C4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353535"/>
          <w:sz w:val="23"/>
          <w:szCs w:val="23"/>
        </w:rPr>
      </w:pPr>
      <w:hyperlink r:id="rId18" w:history="1">
        <w:r>
          <w:rPr>
            <w:rStyle w:val="a4"/>
            <w:rFonts w:ascii="Arial" w:hAnsi="Arial" w:cs="Arial"/>
            <w:color w:val="277DC6"/>
            <w:sz w:val="23"/>
            <w:szCs w:val="23"/>
            <w:bdr w:val="none" w:sz="0" w:space="0" w:color="auto" w:frame="1"/>
          </w:rPr>
          <w:t>Конференция «Современные образовательные траектории» (10-12 апреля)</w:t>
        </w:r>
      </w:hyperlink>
    </w:p>
    <w:p w:rsidR="00542C47" w:rsidRDefault="00542C47" w:rsidP="00542C4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353535"/>
          <w:sz w:val="23"/>
          <w:szCs w:val="23"/>
        </w:rPr>
      </w:pPr>
      <w:hyperlink r:id="rId19" w:history="1">
        <w:r>
          <w:rPr>
            <w:rStyle w:val="a4"/>
            <w:rFonts w:ascii="Arial" w:hAnsi="Arial" w:cs="Arial"/>
            <w:color w:val="277DC6"/>
            <w:sz w:val="23"/>
            <w:szCs w:val="23"/>
            <w:bdr w:val="none" w:sz="0" w:space="0" w:color="auto" w:frame="1"/>
          </w:rPr>
          <w:t>Съезд Всероссийского Клуба молодых исследователей (10-13 апреля)</w:t>
        </w:r>
      </w:hyperlink>
    </w:p>
    <w:p w:rsidR="00542C47" w:rsidRDefault="00542C47" w:rsidP="00542C4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353535"/>
          <w:sz w:val="23"/>
          <w:szCs w:val="23"/>
        </w:rPr>
      </w:pPr>
      <w:hyperlink r:id="rId20" w:history="1">
        <w:r>
          <w:rPr>
            <w:rStyle w:val="a4"/>
            <w:rFonts w:ascii="Arial" w:hAnsi="Arial" w:cs="Arial"/>
            <w:color w:val="277DC6"/>
            <w:sz w:val="23"/>
            <w:szCs w:val="23"/>
            <w:bdr w:val="none" w:sz="0" w:space="0" w:color="auto" w:frame="1"/>
          </w:rPr>
          <w:t>Съезд Всероссийской молодежной общественной организации «Российский союз студенческих организаций» (10-13 апреля)</w:t>
        </w:r>
      </w:hyperlink>
    </w:p>
    <w:p w:rsidR="00542C47" w:rsidRDefault="00542C47" w:rsidP="00542C4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353535"/>
          <w:sz w:val="23"/>
          <w:szCs w:val="23"/>
        </w:rPr>
      </w:pPr>
      <w:hyperlink r:id="rId21" w:history="1">
        <w:r>
          <w:rPr>
            <w:rStyle w:val="a4"/>
            <w:rFonts w:ascii="Arial" w:hAnsi="Arial" w:cs="Arial"/>
            <w:color w:val="277DC6"/>
            <w:sz w:val="23"/>
            <w:szCs w:val="23"/>
            <w:bdr w:val="none" w:sz="0" w:space="0" w:color="auto" w:frame="1"/>
          </w:rPr>
          <w:t>Семинар-совещание по вопросам развития современных информационных технологий и ресурсов в научно-образовательной сфере (18-20 мая)</w:t>
        </w:r>
      </w:hyperlink>
    </w:p>
    <w:p w:rsidR="00542C47" w:rsidRDefault="00542C47">
      <w:pPr>
        <w:pStyle w:val="a8"/>
        <w:ind w:firstLine="284"/>
        <w:rPr>
          <w:color w:val="000000"/>
        </w:rPr>
      </w:pPr>
    </w:p>
    <w:sectPr w:rsidR="00542C47" w:rsidSect="00565500">
      <w:headerReference w:type="default" r:id="rId22"/>
      <w:footnotePr>
        <w:pos w:val="beneathText"/>
      </w:footnotePr>
      <w:pgSz w:w="11905" w:h="16837" w:code="9"/>
      <w:pgMar w:top="1021" w:right="1021" w:bottom="102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D" w:rsidRDefault="00CA473D">
      <w:r>
        <w:separator/>
      </w:r>
    </w:p>
  </w:endnote>
  <w:endnote w:type="continuationSeparator" w:id="0">
    <w:p w:rsidR="00CA473D" w:rsidRDefault="00C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D" w:rsidRDefault="00CA473D">
      <w:r>
        <w:separator/>
      </w:r>
    </w:p>
  </w:footnote>
  <w:footnote w:type="continuationSeparator" w:id="0">
    <w:p w:rsidR="00CA473D" w:rsidRDefault="00CA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12" w:rsidRDefault="0006041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F5980"/>
    <w:multiLevelType w:val="multilevel"/>
    <w:tmpl w:val="76A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B5491"/>
    <w:multiLevelType w:val="hybridMultilevel"/>
    <w:tmpl w:val="0AFCA4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6"/>
    <w:rsid w:val="00003848"/>
    <w:rsid w:val="00030B25"/>
    <w:rsid w:val="000331AA"/>
    <w:rsid w:val="000450DA"/>
    <w:rsid w:val="00047F10"/>
    <w:rsid w:val="000565C7"/>
    <w:rsid w:val="00060412"/>
    <w:rsid w:val="00081378"/>
    <w:rsid w:val="00140CC5"/>
    <w:rsid w:val="00170EDE"/>
    <w:rsid w:val="00185736"/>
    <w:rsid w:val="001B4E76"/>
    <w:rsid w:val="001C0BA9"/>
    <w:rsid w:val="001E142A"/>
    <w:rsid w:val="00243507"/>
    <w:rsid w:val="0027108A"/>
    <w:rsid w:val="002974BB"/>
    <w:rsid w:val="002C5386"/>
    <w:rsid w:val="002F05BE"/>
    <w:rsid w:val="002F5DF4"/>
    <w:rsid w:val="00317E1C"/>
    <w:rsid w:val="00337A32"/>
    <w:rsid w:val="00350991"/>
    <w:rsid w:val="003706CF"/>
    <w:rsid w:val="003A4FAE"/>
    <w:rsid w:val="003A6625"/>
    <w:rsid w:val="003E238B"/>
    <w:rsid w:val="003F7F6F"/>
    <w:rsid w:val="0041089B"/>
    <w:rsid w:val="004340D0"/>
    <w:rsid w:val="0047158E"/>
    <w:rsid w:val="004932B5"/>
    <w:rsid w:val="004A5629"/>
    <w:rsid w:val="004E518C"/>
    <w:rsid w:val="00505B66"/>
    <w:rsid w:val="005150D5"/>
    <w:rsid w:val="00524522"/>
    <w:rsid w:val="00530FAF"/>
    <w:rsid w:val="00532236"/>
    <w:rsid w:val="00535608"/>
    <w:rsid w:val="00542C47"/>
    <w:rsid w:val="00565500"/>
    <w:rsid w:val="00570CD8"/>
    <w:rsid w:val="00584FA9"/>
    <w:rsid w:val="005B189C"/>
    <w:rsid w:val="005C1FE0"/>
    <w:rsid w:val="005D53C6"/>
    <w:rsid w:val="005E6D8A"/>
    <w:rsid w:val="00604DA2"/>
    <w:rsid w:val="006234E9"/>
    <w:rsid w:val="006313A6"/>
    <w:rsid w:val="00635F99"/>
    <w:rsid w:val="006421FD"/>
    <w:rsid w:val="00643B54"/>
    <w:rsid w:val="00667834"/>
    <w:rsid w:val="006B7CBD"/>
    <w:rsid w:val="006C2FE3"/>
    <w:rsid w:val="00707DE6"/>
    <w:rsid w:val="007272DC"/>
    <w:rsid w:val="00742169"/>
    <w:rsid w:val="0077735F"/>
    <w:rsid w:val="00787065"/>
    <w:rsid w:val="0079461F"/>
    <w:rsid w:val="007E0751"/>
    <w:rsid w:val="008317E2"/>
    <w:rsid w:val="00840222"/>
    <w:rsid w:val="00865DA4"/>
    <w:rsid w:val="00872FF1"/>
    <w:rsid w:val="008B1E3A"/>
    <w:rsid w:val="00902B49"/>
    <w:rsid w:val="009D5352"/>
    <w:rsid w:val="009D7489"/>
    <w:rsid w:val="00A3604F"/>
    <w:rsid w:val="00A67F48"/>
    <w:rsid w:val="00A74A06"/>
    <w:rsid w:val="00AE0F38"/>
    <w:rsid w:val="00AE4B83"/>
    <w:rsid w:val="00AE51F6"/>
    <w:rsid w:val="00AE61BB"/>
    <w:rsid w:val="00AF407B"/>
    <w:rsid w:val="00B113B1"/>
    <w:rsid w:val="00B53AAC"/>
    <w:rsid w:val="00B600E4"/>
    <w:rsid w:val="00BA5FE3"/>
    <w:rsid w:val="00BD4603"/>
    <w:rsid w:val="00BF400C"/>
    <w:rsid w:val="00C05887"/>
    <w:rsid w:val="00C06EF5"/>
    <w:rsid w:val="00CA473D"/>
    <w:rsid w:val="00CB4472"/>
    <w:rsid w:val="00CE6F24"/>
    <w:rsid w:val="00CF7762"/>
    <w:rsid w:val="00D006C2"/>
    <w:rsid w:val="00D205C2"/>
    <w:rsid w:val="00D441FE"/>
    <w:rsid w:val="00D70BE1"/>
    <w:rsid w:val="00D86C02"/>
    <w:rsid w:val="00D953F4"/>
    <w:rsid w:val="00DB56CE"/>
    <w:rsid w:val="00DD0C9D"/>
    <w:rsid w:val="00DF2A06"/>
    <w:rsid w:val="00DF3086"/>
    <w:rsid w:val="00DF3104"/>
    <w:rsid w:val="00E12B45"/>
    <w:rsid w:val="00E26203"/>
    <w:rsid w:val="00E349A6"/>
    <w:rsid w:val="00E806EC"/>
    <w:rsid w:val="00E86C82"/>
    <w:rsid w:val="00E93E98"/>
    <w:rsid w:val="00EC1618"/>
    <w:rsid w:val="00EF46A4"/>
    <w:rsid w:val="00F12B7A"/>
    <w:rsid w:val="00F720A7"/>
    <w:rsid w:val="00F74E4B"/>
    <w:rsid w:val="00F83DDF"/>
    <w:rsid w:val="00F86554"/>
    <w:rsid w:val="00FB4CA0"/>
    <w:rsid w:val="00FD7B77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3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qFormat/>
    <w:rsid w:val="003E238B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qFormat/>
    <w:rsid w:val="003E238B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E238B"/>
    <w:rPr>
      <w:rFonts w:ascii="Symbol" w:hAnsi="Symbol"/>
      <w:sz w:val="20"/>
    </w:rPr>
  </w:style>
  <w:style w:type="character" w:customStyle="1" w:styleId="WW8Num3z1">
    <w:name w:val="WW8Num3z1"/>
    <w:rsid w:val="003E238B"/>
    <w:rPr>
      <w:rFonts w:ascii="Courier New" w:hAnsi="Courier New"/>
      <w:sz w:val="20"/>
    </w:rPr>
  </w:style>
  <w:style w:type="character" w:customStyle="1" w:styleId="WW8Num3z2">
    <w:name w:val="WW8Num3z2"/>
    <w:rsid w:val="003E238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E238B"/>
  </w:style>
  <w:style w:type="character" w:customStyle="1" w:styleId="WW8Num2z0">
    <w:name w:val="WW8Num2z0"/>
    <w:rsid w:val="003E238B"/>
    <w:rPr>
      <w:rFonts w:ascii="Symbol" w:hAnsi="Symbol"/>
      <w:sz w:val="20"/>
    </w:rPr>
  </w:style>
  <w:style w:type="character" w:customStyle="1" w:styleId="WW8Num2z1">
    <w:name w:val="WW8Num2z1"/>
    <w:rsid w:val="003E238B"/>
    <w:rPr>
      <w:rFonts w:ascii="Courier New" w:hAnsi="Courier New"/>
      <w:sz w:val="20"/>
    </w:rPr>
  </w:style>
  <w:style w:type="character" w:customStyle="1" w:styleId="WW8Num2z2">
    <w:name w:val="WW8Num2z2"/>
    <w:rsid w:val="003E238B"/>
    <w:rPr>
      <w:rFonts w:ascii="Wingdings" w:hAnsi="Wingdings"/>
      <w:sz w:val="20"/>
    </w:rPr>
  </w:style>
  <w:style w:type="character" w:customStyle="1" w:styleId="11">
    <w:name w:val="Основной шрифт абзаца1"/>
    <w:rsid w:val="003E238B"/>
  </w:style>
  <w:style w:type="character" w:styleId="a4">
    <w:name w:val="Hyperlink"/>
    <w:basedOn w:val="11"/>
    <w:rsid w:val="003E238B"/>
    <w:rPr>
      <w:color w:val="0000FF"/>
      <w:u w:val="single"/>
    </w:rPr>
  </w:style>
  <w:style w:type="character" w:styleId="a5">
    <w:name w:val="Emphasis"/>
    <w:basedOn w:val="11"/>
    <w:qFormat/>
    <w:rsid w:val="003E238B"/>
    <w:rPr>
      <w:i/>
      <w:iCs/>
    </w:rPr>
  </w:style>
  <w:style w:type="character" w:styleId="a6">
    <w:name w:val="page number"/>
    <w:basedOn w:val="11"/>
    <w:rsid w:val="003E238B"/>
  </w:style>
  <w:style w:type="paragraph" w:customStyle="1" w:styleId="Heading">
    <w:name w:val="Heading"/>
    <w:basedOn w:val="a"/>
    <w:next w:val="a0"/>
    <w:rsid w:val="003E238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a0">
    <w:name w:val="Body Text"/>
    <w:basedOn w:val="a"/>
    <w:rsid w:val="003E238B"/>
    <w:pPr>
      <w:spacing w:after="120"/>
    </w:pPr>
  </w:style>
  <w:style w:type="paragraph" w:styleId="a7">
    <w:name w:val="List"/>
    <w:basedOn w:val="a0"/>
    <w:rsid w:val="003E238B"/>
  </w:style>
  <w:style w:type="paragraph" w:customStyle="1" w:styleId="12">
    <w:name w:val="Название объекта1"/>
    <w:basedOn w:val="a"/>
    <w:rsid w:val="003E2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E238B"/>
    <w:pPr>
      <w:suppressLineNumbers/>
    </w:pPr>
  </w:style>
  <w:style w:type="paragraph" w:styleId="a8">
    <w:name w:val="Normal (Web)"/>
    <w:basedOn w:val="a"/>
    <w:uiPriority w:val="99"/>
    <w:rsid w:val="003E238B"/>
  </w:style>
  <w:style w:type="paragraph" w:styleId="a9">
    <w:name w:val="Balloon Text"/>
    <w:basedOn w:val="a"/>
    <w:rsid w:val="003E238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E238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  <w:rsid w:val="003E238B"/>
  </w:style>
  <w:style w:type="character" w:customStyle="1" w:styleId="apple-style-span">
    <w:name w:val="apple-style-span"/>
    <w:basedOn w:val="a1"/>
    <w:rsid w:val="00530FAF"/>
  </w:style>
  <w:style w:type="character" w:customStyle="1" w:styleId="apple-converted-space">
    <w:name w:val="apple-converted-space"/>
    <w:basedOn w:val="a1"/>
    <w:rsid w:val="00530FAF"/>
  </w:style>
  <w:style w:type="character" w:customStyle="1" w:styleId="EmailStyle371">
    <w:name w:val="EmailStyle371"/>
    <w:basedOn w:val="a1"/>
    <w:semiHidden/>
    <w:rsid w:val="00F720A7"/>
    <w:rPr>
      <w:rFonts w:ascii="Arial" w:hAnsi="Arial" w:cs="Arial"/>
      <w:color w:val="auto"/>
      <w:sz w:val="20"/>
      <w:szCs w:val="20"/>
    </w:rPr>
  </w:style>
  <w:style w:type="character" w:styleId="ab">
    <w:name w:val="Strong"/>
    <w:basedOn w:val="a1"/>
    <w:uiPriority w:val="22"/>
    <w:qFormat/>
    <w:rsid w:val="008B1E3A"/>
    <w:rPr>
      <w:b/>
      <w:bCs/>
    </w:rPr>
  </w:style>
  <w:style w:type="character" w:customStyle="1" w:styleId="10">
    <w:name w:val="Заголовок 1 Знак"/>
    <w:basedOn w:val="a1"/>
    <w:link w:val="1"/>
    <w:rsid w:val="0054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3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qFormat/>
    <w:rsid w:val="003E238B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qFormat/>
    <w:rsid w:val="003E238B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E238B"/>
    <w:rPr>
      <w:rFonts w:ascii="Symbol" w:hAnsi="Symbol"/>
      <w:sz w:val="20"/>
    </w:rPr>
  </w:style>
  <w:style w:type="character" w:customStyle="1" w:styleId="WW8Num3z1">
    <w:name w:val="WW8Num3z1"/>
    <w:rsid w:val="003E238B"/>
    <w:rPr>
      <w:rFonts w:ascii="Courier New" w:hAnsi="Courier New"/>
      <w:sz w:val="20"/>
    </w:rPr>
  </w:style>
  <w:style w:type="character" w:customStyle="1" w:styleId="WW8Num3z2">
    <w:name w:val="WW8Num3z2"/>
    <w:rsid w:val="003E238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E238B"/>
  </w:style>
  <w:style w:type="character" w:customStyle="1" w:styleId="WW8Num2z0">
    <w:name w:val="WW8Num2z0"/>
    <w:rsid w:val="003E238B"/>
    <w:rPr>
      <w:rFonts w:ascii="Symbol" w:hAnsi="Symbol"/>
      <w:sz w:val="20"/>
    </w:rPr>
  </w:style>
  <w:style w:type="character" w:customStyle="1" w:styleId="WW8Num2z1">
    <w:name w:val="WW8Num2z1"/>
    <w:rsid w:val="003E238B"/>
    <w:rPr>
      <w:rFonts w:ascii="Courier New" w:hAnsi="Courier New"/>
      <w:sz w:val="20"/>
    </w:rPr>
  </w:style>
  <w:style w:type="character" w:customStyle="1" w:styleId="WW8Num2z2">
    <w:name w:val="WW8Num2z2"/>
    <w:rsid w:val="003E238B"/>
    <w:rPr>
      <w:rFonts w:ascii="Wingdings" w:hAnsi="Wingdings"/>
      <w:sz w:val="20"/>
    </w:rPr>
  </w:style>
  <w:style w:type="character" w:customStyle="1" w:styleId="11">
    <w:name w:val="Основной шрифт абзаца1"/>
    <w:rsid w:val="003E238B"/>
  </w:style>
  <w:style w:type="character" w:styleId="a4">
    <w:name w:val="Hyperlink"/>
    <w:basedOn w:val="11"/>
    <w:rsid w:val="003E238B"/>
    <w:rPr>
      <w:color w:val="0000FF"/>
      <w:u w:val="single"/>
    </w:rPr>
  </w:style>
  <w:style w:type="character" w:styleId="a5">
    <w:name w:val="Emphasis"/>
    <w:basedOn w:val="11"/>
    <w:qFormat/>
    <w:rsid w:val="003E238B"/>
    <w:rPr>
      <w:i/>
      <w:iCs/>
    </w:rPr>
  </w:style>
  <w:style w:type="character" w:styleId="a6">
    <w:name w:val="page number"/>
    <w:basedOn w:val="11"/>
    <w:rsid w:val="003E238B"/>
  </w:style>
  <w:style w:type="paragraph" w:customStyle="1" w:styleId="Heading">
    <w:name w:val="Heading"/>
    <w:basedOn w:val="a"/>
    <w:next w:val="a0"/>
    <w:rsid w:val="003E238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a0">
    <w:name w:val="Body Text"/>
    <w:basedOn w:val="a"/>
    <w:rsid w:val="003E238B"/>
    <w:pPr>
      <w:spacing w:after="120"/>
    </w:pPr>
  </w:style>
  <w:style w:type="paragraph" w:styleId="a7">
    <w:name w:val="List"/>
    <w:basedOn w:val="a0"/>
    <w:rsid w:val="003E238B"/>
  </w:style>
  <w:style w:type="paragraph" w:customStyle="1" w:styleId="12">
    <w:name w:val="Название объекта1"/>
    <w:basedOn w:val="a"/>
    <w:rsid w:val="003E2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E238B"/>
    <w:pPr>
      <w:suppressLineNumbers/>
    </w:pPr>
  </w:style>
  <w:style w:type="paragraph" w:styleId="a8">
    <w:name w:val="Normal (Web)"/>
    <w:basedOn w:val="a"/>
    <w:uiPriority w:val="99"/>
    <w:rsid w:val="003E238B"/>
  </w:style>
  <w:style w:type="paragraph" w:styleId="a9">
    <w:name w:val="Balloon Text"/>
    <w:basedOn w:val="a"/>
    <w:rsid w:val="003E238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E238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  <w:rsid w:val="003E238B"/>
  </w:style>
  <w:style w:type="character" w:customStyle="1" w:styleId="apple-style-span">
    <w:name w:val="apple-style-span"/>
    <w:basedOn w:val="a1"/>
    <w:rsid w:val="00530FAF"/>
  </w:style>
  <w:style w:type="character" w:customStyle="1" w:styleId="apple-converted-space">
    <w:name w:val="apple-converted-space"/>
    <w:basedOn w:val="a1"/>
    <w:rsid w:val="00530FAF"/>
  </w:style>
  <w:style w:type="character" w:customStyle="1" w:styleId="EmailStyle371">
    <w:name w:val="EmailStyle371"/>
    <w:basedOn w:val="a1"/>
    <w:semiHidden/>
    <w:rsid w:val="00F720A7"/>
    <w:rPr>
      <w:rFonts w:ascii="Arial" w:hAnsi="Arial" w:cs="Arial"/>
      <w:color w:val="auto"/>
      <w:sz w:val="20"/>
      <w:szCs w:val="20"/>
    </w:rPr>
  </w:style>
  <w:style w:type="character" w:styleId="ab">
    <w:name w:val="Strong"/>
    <w:basedOn w:val="a1"/>
    <w:uiPriority w:val="22"/>
    <w:qFormat/>
    <w:rsid w:val="008B1E3A"/>
    <w:rPr>
      <w:b/>
      <w:bCs/>
    </w:rPr>
  </w:style>
  <w:style w:type="character" w:customStyle="1" w:styleId="10">
    <w:name w:val="Заголовок 1 Знак"/>
    <w:basedOn w:val="a1"/>
    <w:link w:val="1"/>
    <w:rsid w:val="0054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nsu.ru" TargetMode="External"/><Relationship Id="rId13" Type="http://schemas.openxmlformats.org/officeDocument/2006/relationships/hyperlink" Target="http://sesc.nsu.ru/main/mnsk.html" TargetMode="External"/><Relationship Id="rId18" Type="http://schemas.openxmlformats.org/officeDocument/2006/relationships/hyperlink" Target="https://lomonosov-msu.ru/rus/event/485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monosov-msu.ru/rus/event/4855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ssc@post.nsu.ru" TargetMode="External"/><Relationship Id="rId17" Type="http://schemas.openxmlformats.org/officeDocument/2006/relationships/hyperlink" Target="https://lomonosov-msu.ru/rus/event/485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surveymonkey.com/r/lomonosov2018-opros" TargetMode="External"/><Relationship Id="rId20" Type="http://schemas.openxmlformats.org/officeDocument/2006/relationships/hyperlink" Target="https://lomonosov-msu.ru/rus/event/485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f.ns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monosov-msu.ru/rus/event/5000/page/59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ol.issc@gmail.com" TargetMode="External"/><Relationship Id="rId19" Type="http://schemas.openxmlformats.org/officeDocument/2006/relationships/hyperlink" Target="https://lomonosov-msu.ru/rus/event/48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nsu.ru" TargetMode="External"/><Relationship Id="rId14" Type="http://schemas.openxmlformats.org/officeDocument/2006/relationships/hyperlink" Target="https://lomonosov-msu.ru/rus/event/5000/page/59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NSU</Company>
  <LinksUpToDate>false</LinksUpToDate>
  <CharactersWithSpaces>15300</CharactersWithSpaces>
  <SharedDoc>false</SharedDoc>
  <HLinks>
    <vt:vector size="42" baseType="variant"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http://www.sapa.sib.ru/</vt:lpwstr>
      </vt:variant>
      <vt:variant>
        <vt:lpwstr/>
      </vt:variant>
      <vt:variant>
        <vt:i4>4849706</vt:i4>
      </vt:variant>
      <vt:variant>
        <vt:i4>12</vt:i4>
      </vt:variant>
      <vt:variant>
        <vt:i4>0</vt:i4>
      </vt:variant>
      <vt:variant>
        <vt:i4>5</vt:i4>
      </vt:variant>
      <vt:variant>
        <vt:lpwstr>mailto:issc@post.nsu.ru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Нетёсов С.В</dc:creator>
  <cp:lastModifiedBy>УЛК310-34</cp:lastModifiedBy>
  <cp:revision>2</cp:revision>
  <cp:lastPrinted>2018-01-23T05:33:00Z</cp:lastPrinted>
  <dcterms:created xsi:type="dcterms:W3CDTF">2018-02-26T09:19:00Z</dcterms:created>
  <dcterms:modified xsi:type="dcterms:W3CDTF">2018-02-26T09:19:00Z</dcterms:modified>
</cp:coreProperties>
</file>