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FF" w:rsidRDefault="004178FF" w:rsidP="004178FF">
      <w:pPr>
        <w:pStyle w:val="2"/>
        <w:spacing w:line="240" w:lineRule="auto"/>
        <w:jc w:val="both"/>
        <w:rPr>
          <w:b/>
        </w:rPr>
      </w:pPr>
      <w:r>
        <w:t xml:space="preserve">Приглашаем Вас принять участие в </w:t>
      </w:r>
      <w:r>
        <w:rPr>
          <w:lang w:val="en-US"/>
        </w:rPr>
        <w:t>VI</w:t>
      </w:r>
      <w:r>
        <w:t xml:space="preserve"> Всероссийской научно-практической конференции студентов, магистрантов и аспирантов </w:t>
      </w:r>
      <w:r>
        <w:rPr>
          <w:b/>
        </w:rPr>
        <w:t>«Актуальные проблемы юридической науки»</w:t>
      </w:r>
      <w:r>
        <w:t xml:space="preserve">, которая состоится  </w:t>
      </w:r>
      <w:r>
        <w:rPr>
          <w:b/>
        </w:rPr>
        <w:t>22 апреля 2016 года</w:t>
      </w:r>
      <w:r>
        <w:t xml:space="preserve"> в Волго-Вятском институте (филиале) Университета имени О.Е. Кутафина (МГЮА).</w:t>
      </w:r>
    </w:p>
    <w:p w:rsidR="004178FF" w:rsidRDefault="004178FF" w:rsidP="004178FF">
      <w:pPr>
        <w:jc w:val="center"/>
        <w:rPr>
          <w:b/>
          <w:bCs/>
          <w:i/>
          <w:iCs/>
        </w:rPr>
      </w:pPr>
    </w:p>
    <w:p w:rsidR="004178FF" w:rsidRDefault="004178FF" w:rsidP="004178FF">
      <w:pPr>
        <w:jc w:val="both"/>
        <w:rPr>
          <w:b/>
          <w:bCs/>
          <w:iCs/>
        </w:rPr>
      </w:pPr>
      <w:r>
        <w:rPr>
          <w:b/>
          <w:bCs/>
          <w:iCs/>
        </w:rPr>
        <w:t>Основные направления работы конференции:</w:t>
      </w:r>
    </w:p>
    <w:p w:rsidR="004178FF" w:rsidRDefault="004178FF" w:rsidP="004178FF">
      <w:pPr>
        <w:numPr>
          <w:ilvl w:val="0"/>
          <w:numId w:val="1"/>
        </w:numPr>
        <w:ind w:firstLine="0"/>
        <w:jc w:val="both"/>
        <w:rPr>
          <w:bCs/>
          <w:iCs/>
        </w:rPr>
      </w:pPr>
      <w:r>
        <w:rPr>
          <w:bCs/>
          <w:iCs/>
        </w:rPr>
        <w:t>Теория и история права и государства; история учений о праве и государстве.</w:t>
      </w:r>
    </w:p>
    <w:p w:rsidR="004178FF" w:rsidRDefault="004178FF" w:rsidP="004178FF">
      <w:pPr>
        <w:numPr>
          <w:ilvl w:val="0"/>
          <w:numId w:val="1"/>
        </w:numPr>
        <w:ind w:firstLine="0"/>
        <w:jc w:val="both"/>
        <w:rPr>
          <w:bCs/>
          <w:iCs/>
        </w:rPr>
      </w:pPr>
      <w:r>
        <w:rPr>
          <w:bCs/>
          <w:iCs/>
        </w:rPr>
        <w:t>Конституционное право; конституционный судебный процесс; муниципальное право.</w:t>
      </w:r>
    </w:p>
    <w:p w:rsidR="004178FF" w:rsidRDefault="004178FF" w:rsidP="004178FF">
      <w:pPr>
        <w:numPr>
          <w:ilvl w:val="0"/>
          <w:numId w:val="1"/>
        </w:numPr>
        <w:ind w:firstLine="0"/>
        <w:jc w:val="both"/>
        <w:rPr>
          <w:bCs/>
          <w:iCs/>
        </w:rPr>
      </w:pPr>
      <w:r>
        <w:rPr>
          <w:bCs/>
          <w:iCs/>
        </w:rPr>
        <w:t>Гражданское право; предпринимательское право; семейное право; международное частное право.</w:t>
      </w:r>
    </w:p>
    <w:p w:rsidR="004178FF" w:rsidRDefault="004178FF" w:rsidP="004178FF">
      <w:pPr>
        <w:numPr>
          <w:ilvl w:val="0"/>
          <w:numId w:val="1"/>
        </w:numPr>
        <w:ind w:firstLine="0"/>
        <w:jc w:val="both"/>
        <w:rPr>
          <w:bCs/>
          <w:iCs/>
        </w:rPr>
      </w:pPr>
      <w:r>
        <w:rPr>
          <w:bCs/>
          <w:iCs/>
        </w:rPr>
        <w:t>Финансовое право; налоговое право; бюджетное право.</w:t>
      </w:r>
    </w:p>
    <w:p w:rsidR="004178FF" w:rsidRDefault="004178FF" w:rsidP="004178FF">
      <w:pPr>
        <w:numPr>
          <w:ilvl w:val="0"/>
          <w:numId w:val="1"/>
        </w:numPr>
        <w:ind w:firstLine="0"/>
        <w:jc w:val="both"/>
        <w:rPr>
          <w:bCs/>
          <w:iCs/>
        </w:rPr>
      </w:pPr>
      <w:r>
        <w:rPr>
          <w:bCs/>
          <w:iCs/>
        </w:rPr>
        <w:t>Трудовое право; право социального обеспечения.</w:t>
      </w:r>
    </w:p>
    <w:p w:rsidR="004178FF" w:rsidRDefault="004178FF" w:rsidP="004178FF">
      <w:pPr>
        <w:numPr>
          <w:ilvl w:val="0"/>
          <w:numId w:val="1"/>
        </w:numPr>
        <w:ind w:firstLine="0"/>
        <w:jc w:val="both"/>
        <w:rPr>
          <w:bCs/>
          <w:iCs/>
        </w:rPr>
      </w:pPr>
      <w:r>
        <w:rPr>
          <w:bCs/>
          <w:iCs/>
        </w:rPr>
        <w:t>Земельное право; природоресурсное право; экологическое право; аграрное право.</w:t>
      </w:r>
    </w:p>
    <w:p w:rsidR="004178FF" w:rsidRDefault="004178FF" w:rsidP="004178FF">
      <w:pPr>
        <w:numPr>
          <w:ilvl w:val="0"/>
          <w:numId w:val="1"/>
        </w:numPr>
        <w:ind w:firstLine="0"/>
        <w:jc w:val="both"/>
        <w:rPr>
          <w:bCs/>
          <w:iCs/>
        </w:rPr>
      </w:pPr>
      <w:r>
        <w:rPr>
          <w:bCs/>
          <w:iCs/>
        </w:rPr>
        <w:t>Корпоративное право; энергетическое право.</w:t>
      </w:r>
    </w:p>
    <w:p w:rsidR="004178FF" w:rsidRDefault="004178FF" w:rsidP="004178FF">
      <w:pPr>
        <w:numPr>
          <w:ilvl w:val="0"/>
          <w:numId w:val="1"/>
        </w:numPr>
        <w:ind w:firstLine="0"/>
        <w:jc w:val="both"/>
        <w:rPr>
          <w:bCs/>
          <w:iCs/>
        </w:rPr>
      </w:pPr>
      <w:r>
        <w:rPr>
          <w:bCs/>
          <w:iCs/>
        </w:rPr>
        <w:t>Уголовное право и криминология; уголовно-исполнительное право.</w:t>
      </w:r>
    </w:p>
    <w:p w:rsidR="004178FF" w:rsidRDefault="004178FF" w:rsidP="004178FF">
      <w:pPr>
        <w:numPr>
          <w:ilvl w:val="0"/>
          <w:numId w:val="1"/>
        </w:numPr>
        <w:ind w:firstLine="0"/>
        <w:jc w:val="both"/>
        <w:rPr>
          <w:bCs/>
          <w:iCs/>
        </w:rPr>
      </w:pPr>
      <w:r>
        <w:rPr>
          <w:bCs/>
          <w:iCs/>
        </w:rPr>
        <w:t>Уголовный процесс.</w:t>
      </w:r>
    </w:p>
    <w:p w:rsidR="004178FF" w:rsidRDefault="004178FF" w:rsidP="004178FF">
      <w:pPr>
        <w:numPr>
          <w:ilvl w:val="0"/>
          <w:numId w:val="1"/>
        </w:numPr>
        <w:ind w:firstLine="0"/>
        <w:jc w:val="both"/>
        <w:rPr>
          <w:bCs/>
          <w:iCs/>
        </w:rPr>
      </w:pPr>
      <w:r>
        <w:rPr>
          <w:bCs/>
          <w:iCs/>
        </w:rPr>
        <w:t>Международное право; европейское право.</w:t>
      </w:r>
    </w:p>
    <w:p w:rsidR="004178FF" w:rsidRDefault="004178FF" w:rsidP="004178FF">
      <w:pPr>
        <w:numPr>
          <w:ilvl w:val="0"/>
          <w:numId w:val="1"/>
        </w:numPr>
        <w:ind w:firstLine="0"/>
        <w:jc w:val="both"/>
        <w:rPr>
          <w:bCs/>
          <w:iCs/>
        </w:rPr>
      </w:pPr>
      <w:r>
        <w:rPr>
          <w:bCs/>
          <w:iCs/>
        </w:rPr>
        <w:t>Судебная деятельность, прокурорская деятельность, правозащитная и правоохранительная деятельность.</w:t>
      </w:r>
    </w:p>
    <w:p w:rsidR="004178FF" w:rsidRDefault="004178FF" w:rsidP="004178FF">
      <w:pPr>
        <w:numPr>
          <w:ilvl w:val="0"/>
          <w:numId w:val="1"/>
        </w:numPr>
        <w:ind w:firstLine="0"/>
        <w:jc w:val="both"/>
        <w:rPr>
          <w:bCs/>
          <w:iCs/>
        </w:rPr>
      </w:pPr>
      <w:r>
        <w:rPr>
          <w:bCs/>
          <w:iCs/>
        </w:rPr>
        <w:t>Криминалистика; судебно-экспертная деятельность; оперативно-розыскная деятельность.</w:t>
      </w:r>
    </w:p>
    <w:p w:rsidR="004178FF" w:rsidRDefault="004178FF" w:rsidP="004178FF">
      <w:pPr>
        <w:numPr>
          <w:ilvl w:val="0"/>
          <w:numId w:val="1"/>
        </w:numPr>
        <w:ind w:firstLine="0"/>
        <w:jc w:val="both"/>
        <w:rPr>
          <w:bCs/>
          <w:iCs/>
        </w:rPr>
      </w:pPr>
      <w:r>
        <w:rPr>
          <w:bCs/>
          <w:iCs/>
        </w:rPr>
        <w:t>Информационное право.</w:t>
      </w:r>
    </w:p>
    <w:p w:rsidR="004178FF" w:rsidRDefault="004178FF" w:rsidP="004178FF">
      <w:pPr>
        <w:numPr>
          <w:ilvl w:val="0"/>
          <w:numId w:val="1"/>
        </w:numPr>
        <w:ind w:firstLine="0"/>
        <w:jc w:val="both"/>
        <w:rPr>
          <w:bCs/>
          <w:iCs/>
        </w:rPr>
      </w:pPr>
      <w:r>
        <w:rPr>
          <w:bCs/>
          <w:iCs/>
        </w:rPr>
        <w:t>Административное право и административный процесс.</w:t>
      </w:r>
    </w:p>
    <w:p w:rsidR="004178FF" w:rsidRDefault="004178FF" w:rsidP="004178FF">
      <w:pPr>
        <w:numPr>
          <w:ilvl w:val="0"/>
          <w:numId w:val="1"/>
        </w:numPr>
        <w:ind w:firstLine="0"/>
        <w:jc w:val="both"/>
        <w:rPr>
          <w:bCs/>
          <w:iCs/>
        </w:rPr>
      </w:pPr>
      <w:r>
        <w:rPr>
          <w:bCs/>
          <w:iCs/>
        </w:rPr>
        <w:t>Гражданский процесс; арбитражный процесс.</w:t>
      </w:r>
    </w:p>
    <w:p w:rsidR="004178FF" w:rsidRDefault="004178FF" w:rsidP="004178FF">
      <w:pPr>
        <w:jc w:val="both"/>
        <w:rPr>
          <w:b/>
          <w:bCs/>
          <w:iCs/>
        </w:rPr>
      </w:pPr>
    </w:p>
    <w:p w:rsidR="004178FF" w:rsidRDefault="004178FF" w:rsidP="004178FF">
      <w:pPr>
        <w:jc w:val="both"/>
        <w:rPr>
          <w:rFonts w:cs="Courier New"/>
          <w:b/>
          <w:i/>
        </w:rPr>
      </w:pPr>
    </w:p>
    <w:p w:rsidR="004178FF" w:rsidRDefault="004178FF" w:rsidP="004178FF">
      <w:pPr>
        <w:jc w:val="center"/>
        <w:rPr>
          <w:rFonts w:cs="Courier New"/>
          <w:b/>
        </w:rPr>
      </w:pPr>
      <w:r>
        <w:rPr>
          <w:rFonts w:cs="Courier New"/>
          <w:b/>
        </w:rPr>
        <w:t>МЕСТО И ВРЕМЯ ПРОВЕДЕНИЯ</w:t>
      </w:r>
    </w:p>
    <w:p w:rsidR="004178FF" w:rsidRDefault="004178FF" w:rsidP="004178FF">
      <w:pPr>
        <w:jc w:val="both"/>
        <w:rPr>
          <w:rFonts w:cs="Courier New"/>
        </w:rPr>
      </w:pPr>
      <w:r>
        <w:rPr>
          <w:rFonts w:cs="Courier New"/>
        </w:rPr>
        <w:t> </w:t>
      </w:r>
    </w:p>
    <w:p w:rsidR="004178FF" w:rsidRDefault="004178FF" w:rsidP="004178FF">
      <w:pPr>
        <w:jc w:val="both"/>
        <w:rPr>
          <w:rFonts w:cs="Courier New"/>
        </w:rPr>
      </w:pPr>
      <w:r>
        <w:rPr>
          <w:rFonts w:cs="Courier New"/>
        </w:rPr>
        <w:t xml:space="preserve">Волго-Вятский институт (филиал) Университета имени О. Е. Кутафина (МГЮА), г. Киров, ул. Ленина, 99, актовый зал. </w:t>
      </w:r>
    </w:p>
    <w:p w:rsidR="004178FF" w:rsidRDefault="004178FF" w:rsidP="004178FF">
      <w:pPr>
        <w:jc w:val="both"/>
        <w:rPr>
          <w:rFonts w:cs="Courier New"/>
        </w:rPr>
      </w:pPr>
      <w:r>
        <w:rPr>
          <w:rFonts w:cs="Courier New"/>
        </w:rPr>
        <w:t>Начало регистрации участников – 22 апреля 2016 года в 9 часов 00 минут.</w:t>
      </w:r>
    </w:p>
    <w:p w:rsidR="004178FF" w:rsidRDefault="004178FF" w:rsidP="004178FF">
      <w:pPr>
        <w:jc w:val="both"/>
        <w:rPr>
          <w:rFonts w:cs="Courier New"/>
        </w:rPr>
      </w:pPr>
      <w:r>
        <w:rPr>
          <w:rFonts w:cs="Courier New"/>
        </w:rPr>
        <w:t>Начало работы конференции – 22 апреля 2016 года в 10 часов 00 минут.</w:t>
      </w:r>
    </w:p>
    <w:p w:rsidR="004178FF" w:rsidRDefault="004178FF" w:rsidP="004178FF">
      <w:pPr>
        <w:jc w:val="center"/>
        <w:rPr>
          <w:rFonts w:cs="Courier New"/>
        </w:rPr>
      </w:pPr>
    </w:p>
    <w:p w:rsidR="004178FF" w:rsidRDefault="004178FF" w:rsidP="004178FF">
      <w:pPr>
        <w:jc w:val="center"/>
        <w:rPr>
          <w:rFonts w:cs="Courier New"/>
          <w:b/>
          <w:u w:val="single"/>
        </w:rPr>
      </w:pPr>
      <w:r>
        <w:rPr>
          <w:rFonts w:cs="Courier New"/>
          <w:b/>
          <w:u w:val="single"/>
        </w:rPr>
        <w:t>Порядок подачи материалов для участия в конференции</w:t>
      </w:r>
    </w:p>
    <w:p w:rsidR="004178FF" w:rsidRDefault="004178FF" w:rsidP="004178FF">
      <w:pPr>
        <w:jc w:val="both"/>
        <w:rPr>
          <w:rFonts w:cs="Courier New"/>
          <w:b/>
        </w:rPr>
      </w:pPr>
    </w:p>
    <w:p w:rsidR="004178FF" w:rsidRDefault="004178FF" w:rsidP="004178FF">
      <w:r>
        <w:rPr>
          <w:i/>
        </w:rPr>
        <w:t xml:space="preserve"> </w:t>
      </w:r>
      <w:r>
        <w:rPr>
          <w:i/>
        </w:rPr>
        <w:tab/>
      </w:r>
      <w:r>
        <w:t xml:space="preserve">Для участия в Конференции требуется отправить на электронную почту </w:t>
      </w:r>
      <w:hyperlink r:id="rId6" w:history="1">
        <w:r>
          <w:rPr>
            <w:rStyle w:val="a3"/>
          </w:rPr>
          <w:t>sno.kirovmsal@</w:t>
        </w:r>
        <w:r>
          <w:rPr>
            <w:rStyle w:val="a3"/>
            <w:lang w:val="en-US"/>
          </w:rPr>
          <w:t>yandex</w:t>
        </w:r>
        <w:r>
          <w:rPr>
            <w:rStyle w:val="a3"/>
          </w:rPr>
          <w:t>.</w:t>
        </w:r>
        <w:r>
          <w:rPr>
            <w:rStyle w:val="a3"/>
            <w:lang w:val="en-US"/>
          </w:rPr>
          <w:t>ru</w:t>
        </w:r>
      </w:hyperlink>
      <w:r>
        <w:t xml:space="preserve">  (председатель СНО - Игорь Полушин) </w:t>
      </w:r>
    </w:p>
    <w:p w:rsidR="004178FF" w:rsidRDefault="004178FF" w:rsidP="004178FF">
      <w:r>
        <w:t>до</w:t>
      </w:r>
      <w:r>
        <w:rPr>
          <w:b/>
        </w:rPr>
        <w:t xml:space="preserve"> 12 апреля 2016 г.</w:t>
      </w:r>
      <w:r>
        <w:t xml:space="preserve"> следующие материалы:</w:t>
      </w:r>
    </w:p>
    <w:p w:rsidR="004178FF" w:rsidRDefault="004178FF" w:rsidP="004178FF">
      <w:pPr>
        <w:numPr>
          <w:ilvl w:val="0"/>
          <w:numId w:val="2"/>
        </w:numPr>
        <w:ind w:firstLine="0"/>
        <w:jc w:val="both"/>
      </w:pPr>
      <w:r>
        <w:rPr>
          <w:u w:val="single"/>
        </w:rPr>
        <w:t>Заявку на участие</w:t>
      </w:r>
      <w:r>
        <w:t xml:space="preserve"> (приложение №1). Название файла: </w:t>
      </w:r>
      <w:r>
        <w:rPr>
          <w:b/>
        </w:rPr>
        <w:t>Иванов заявка.</w:t>
      </w:r>
      <w:r>
        <w:rPr>
          <w:b/>
          <w:lang w:val="en-US"/>
        </w:rPr>
        <w:t>docx</w:t>
      </w:r>
      <w:r>
        <w:t>;</w:t>
      </w:r>
    </w:p>
    <w:p w:rsidR="004178FF" w:rsidRDefault="004178FF" w:rsidP="004178FF">
      <w:pPr>
        <w:numPr>
          <w:ilvl w:val="0"/>
          <w:numId w:val="2"/>
        </w:numPr>
        <w:ind w:firstLine="0"/>
        <w:jc w:val="both"/>
      </w:pPr>
      <w:r>
        <w:rPr>
          <w:u w:val="single"/>
        </w:rPr>
        <w:t>Отзыв научного руководителя</w:t>
      </w:r>
      <w:r>
        <w:t xml:space="preserve"> студента или магистранта (аспирантам не требуется) на доклад в отсканированном виде с подписью руководителя. Название файла: </w:t>
      </w:r>
      <w:r>
        <w:rPr>
          <w:b/>
        </w:rPr>
        <w:t>Иванов отзыв руководителя.</w:t>
      </w:r>
      <w:r>
        <w:rPr>
          <w:b/>
          <w:lang w:val="en-US"/>
        </w:rPr>
        <w:t>docx</w:t>
      </w:r>
      <w:r>
        <w:t>;</w:t>
      </w:r>
    </w:p>
    <w:p w:rsidR="004178FF" w:rsidRDefault="004178FF" w:rsidP="004178FF">
      <w:pPr>
        <w:numPr>
          <w:ilvl w:val="0"/>
          <w:numId w:val="2"/>
        </w:numPr>
        <w:ind w:firstLine="0"/>
        <w:jc w:val="both"/>
        <w:rPr>
          <w:b/>
          <w:color w:val="222222"/>
        </w:rPr>
      </w:pPr>
      <w:r>
        <w:rPr>
          <w:u w:val="single"/>
        </w:rPr>
        <w:t>Тезисы доклада для публикации</w:t>
      </w:r>
      <w:r>
        <w:t xml:space="preserve"> (приложение №2). Название файла: </w:t>
      </w:r>
      <w:r>
        <w:rPr>
          <w:b/>
        </w:rPr>
        <w:t>Иванов тезисы.</w:t>
      </w:r>
      <w:r>
        <w:rPr>
          <w:b/>
          <w:lang w:val="en-US"/>
        </w:rPr>
        <w:t>docx</w:t>
      </w:r>
      <w:r>
        <w:t>.</w:t>
      </w:r>
    </w:p>
    <w:p w:rsidR="004178FF" w:rsidRDefault="004178FF" w:rsidP="004178FF">
      <w:pPr>
        <w:numPr>
          <w:ilvl w:val="0"/>
          <w:numId w:val="2"/>
        </w:numPr>
        <w:ind w:firstLine="0"/>
        <w:jc w:val="both"/>
        <w:rPr>
          <w:b/>
          <w:color w:val="222222"/>
        </w:rPr>
      </w:pPr>
      <w:r>
        <w:rPr>
          <w:u w:val="single"/>
        </w:rPr>
        <w:t>Квитанция об оплате в отсканированном виде</w:t>
      </w:r>
      <w:r>
        <w:t xml:space="preserve"> (приложение 3). Название файла: </w:t>
      </w:r>
      <w:r>
        <w:rPr>
          <w:b/>
        </w:rPr>
        <w:t>Иванов квитанция.</w:t>
      </w:r>
      <w:r>
        <w:rPr>
          <w:b/>
          <w:lang w:val="en-US"/>
        </w:rPr>
        <w:t>docx</w:t>
      </w:r>
      <w:r>
        <w:t>.</w:t>
      </w:r>
    </w:p>
    <w:p w:rsidR="004178FF" w:rsidRDefault="004178FF" w:rsidP="004178FF">
      <w:pPr>
        <w:ind w:left="708"/>
        <w:jc w:val="center"/>
        <w:rPr>
          <w:b/>
          <w:color w:val="222222"/>
        </w:rPr>
      </w:pPr>
    </w:p>
    <w:p w:rsidR="004178FF" w:rsidRDefault="004178FF" w:rsidP="004178FF">
      <w:pPr>
        <w:ind w:firstLine="993"/>
        <w:jc w:val="both"/>
        <w:rPr>
          <w:b/>
          <w:color w:val="222222"/>
        </w:rPr>
      </w:pPr>
      <w:r>
        <w:rPr>
          <w:b/>
          <w:color w:val="222222"/>
        </w:rPr>
        <w:lastRenderedPageBreak/>
        <w:t>По всем интересующим вопросам, связанным с организацией и проведением конференции, можно обращаться по телефону: (8332) 67-54-24 (</w:t>
      </w:r>
      <w:r>
        <w:rPr>
          <w:color w:val="222222"/>
        </w:rPr>
        <w:t>заместитель директора по научной работе, к.ю.н. Константин Александрович Кирсанов</w:t>
      </w:r>
      <w:r>
        <w:rPr>
          <w:b/>
          <w:color w:val="222222"/>
        </w:rPr>
        <w:t>).</w:t>
      </w:r>
    </w:p>
    <w:p w:rsidR="004178FF" w:rsidRDefault="004178FF" w:rsidP="004178FF">
      <w:pPr>
        <w:ind w:left="708"/>
        <w:jc w:val="center"/>
        <w:rPr>
          <w:b/>
          <w:color w:val="222222"/>
        </w:rPr>
      </w:pPr>
    </w:p>
    <w:p w:rsidR="004178FF" w:rsidRDefault="004178FF" w:rsidP="004178FF">
      <w:pPr>
        <w:ind w:left="708"/>
        <w:jc w:val="center"/>
        <w:rPr>
          <w:b/>
          <w:color w:val="222222"/>
        </w:rPr>
      </w:pPr>
      <w:r>
        <w:rPr>
          <w:b/>
          <w:color w:val="222222"/>
        </w:rPr>
        <w:t>Технические требования к оформлению тезисов:</w:t>
      </w:r>
    </w:p>
    <w:p w:rsidR="004178FF" w:rsidRDefault="004178FF" w:rsidP="004178FF">
      <w:pPr>
        <w:ind w:firstLine="708"/>
        <w:jc w:val="both"/>
        <w:rPr>
          <w:color w:val="222222"/>
        </w:rPr>
      </w:pPr>
      <w:r>
        <w:rPr>
          <w:color w:val="222222"/>
        </w:rPr>
        <w:t>Текст с межстрочным интервалом – 1,5. Размер шрифта: 14; примечания, список литературы, таблицы – 12. Шрифт : Times New Roman. Поля: верхнее – 2 см, нижнее – 2 см, левое – 2 см, правое – 2 см, переплет – 0. Страницы пронумерованы.</w:t>
      </w:r>
    </w:p>
    <w:p w:rsidR="004178FF" w:rsidRDefault="004178FF" w:rsidP="004178FF">
      <w:pPr>
        <w:ind w:firstLine="708"/>
        <w:jc w:val="both"/>
        <w:rPr>
          <w:color w:val="222222"/>
        </w:rPr>
      </w:pPr>
      <w:r>
        <w:rPr>
          <w:color w:val="222222"/>
        </w:rPr>
        <w:t xml:space="preserve">Текст начинается с указания ФИО автора статьи (полностью, на русском и английском языках). Указывается вуз, статус автора, ФИО, место работы, ученая степень и звание, должность научного руководителя. Далее – название статьи на русском и английском языках. </w:t>
      </w:r>
    </w:p>
    <w:p w:rsidR="004178FF" w:rsidRDefault="004178FF" w:rsidP="004178FF">
      <w:pPr>
        <w:jc w:val="both"/>
        <w:rPr>
          <w:color w:val="222222"/>
        </w:rPr>
      </w:pPr>
      <w:r>
        <w:rPr>
          <w:color w:val="222222"/>
        </w:rPr>
        <w:t>Аннотация пишется на русском и английском языках – не менее 30 слов (помещается непосредственно перед текстом), ключевые слова – на русском и английском языках.</w:t>
      </w:r>
    </w:p>
    <w:p w:rsidR="004178FF" w:rsidRDefault="004178FF" w:rsidP="004178FF">
      <w:pPr>
        <w:ind w:firstLine="708"/>
        <w:jc w:val="both"/>
        <w:rPr>
          <w:color w:val="222222"/>
        </w:rPr>
      </w:pPr>
      <w:r>
        <w:rPr>
          <w:color w:val="222222"/>
        </w:rPr>
        <w:t>Ссылки на литературу в тексте статьи даются в квадратных скобках. Напр.: Сегодня криминологи под объектом посягательства при взятке понимают, прежде всего, авторитет власти [1]. Сноски концевые, в порядке цитирования, в виде ПРИМЕЧАНИЙ. Источники и литература указываются в конце статьи под заголовком ПРИМЕЧАНИЯ. Далее под номерами указываются источники и литература в порядке цитирования ее в тексте статьи. Автор, источник, страница и т. д. оформляются в соответствии с ГОСТ 7.1–2003 Библиографическая запись, библиографическое описание. Общие требования и правила составления (до 1 января 2009 г.); Гост 7.05–2008 Система стандартов по информации, библиотечному и издательскому делу. Библиографическая ссылка. Общие требования и правила составления (с 1 января 2009 г.)</w:t>
      </w:r>
    </w:p>
    <w:p w:rsidR="004178FF" w:rsidRDefault="004178FF" w:rsidP="004178FF">
      <w:pPr>
        <w:ind w:firstLine="708"/>
        <w:jc w:val="both"/>
        <w:rPr>
          <w:color w:val="222222"/>
        </w:rPr>
      </w:pPr>
      <w:r>
        <w:rPr>
          <w:color w:val="222222"/>
        </w:rPr>
        <w:t xml:space="preserve">Таблицы оформляются в текстовом редакторе Word. Рисунки помещаются в текст статьи, а также прикладываются к статье в виде отдельных файлов (формат jpg.). При оформлении рисунков запрещено использовать сканирование, а также недопустимы рисунки плохого качества. </w:t>
      </w:r>
    </w:p>
    <w:p w:rsidR="004178FF" w:rsidRDefault="004178FF" w:rsidP="004178FF">
      <w:pPr>
        <w:shd w:val="clear" w:color="auto" w:fill="FFFFFF"/>
        <w:spacing w:line="270" w:lineRule="atLeast"/>
        <w:jc w:val="both"/>
        <w:rPr>
          <w:rFonts w:ascii="Verdana" w:hAnsi="Verdana"/>
          <w:color w:val="222222"/>
        </w:rPr>
      </w:pPr>
      <w:r>
        <w:rPr>
          <w:color w:val="222222"/>
        </w:rPr>
        <w:t>Объем текста не должен превышать 5 страниц (включая библиографический список, без аннотации и ключевых слов) и не должен быть менее 2 страниц. Если используется дополнительный шрифт, то он должен быть приложен к основному документу.</w:t>
      </w:r>
    </w:p>
    <w:p w:rsidR="004178FF" w:rsidRDefault="004178FF" w:rsidP="004178FF">
      <w:pPr>
        <w:jc w:val="both"/>
        <w:rPr>
          <w:i/>
          <w:u w:val="single"/>
        </w:rPr>
      </w:pPr>
    </w:p>
    <w:p w:rsidR="004178FF" w:rsidRDefault="004178FF" w:rsidP="004178FF">
      <w:pPr>
        <w:ind w:firstLine="708"/>
        <w:jc w:val="both"/>
        <w:rPr>
          <w:rFonts w:cs="Courier New"/>
        </w:rPr>
      </w:pPr>
      <w:r>
        <w:rPr>
          <w:rFonts w:cs="Courier New"/>
        </w:rPr>
        <w:t>Допускается написание работ в соавторстве, но не более 2-х соавторов для одной работы.</w:t>
      </w:r>
    </w:p>
    <w:p w:rsidR="004178FF" w:rsidRDefault="004178FF" w:rsidP="004178FF">
      <w:pPr>
        <w:ind w:firstLine="708"/>
        <w:jc w:val="both"/>
      </w:pPr>
      <w:r>
        <w:rPr>
          <w:rFonts w:cs="Courier New"/>
        </w:rPr>
        <w:t>Основными критериями отбора являются актуальность темы исследования, оригинальность представленных материалов, их соответствие  тематике конференции.</w:t>
      </w:r>
      <w:r>
        <w:t xml:space="preserve"> Оргкомитет конференции оставляет за собой право отклонения статей, не соответствующих по своему содержанию тематике и научному уровню конференции. </w:t>
      </w:r>
    </w:p>
    <w:p w:rsidR="004178FF" w:rsidRDefault="004178FF" w:rsidP="004178FF">
      <w:pPr>
        <w:jc w:val="both"/>
        <w:rPr>
          <w:rFonts w:cs="Courier New"/>
        </w:rPr>
      </w:pPr>
    </w:p>
    <w:p w:rsidR="004178FF" w:rsidRDefault="004178FF" w:rsidP="004178FF">
      <w:pPr>
        <w:ind w:firstLine="708"/>
        <w:jc w:val="both"/>
      </w:pPr>
      <w:r>
        <w:t xml:space="preserve">По результатам конференции планируется издание сборника тезисов. Для возмещения издательских расходов необходимо оплатить организационный взнос в размере </w:t>
      </w:r>
      <w:r>
        <w:rPr>
          <w:b/>
        </w:rPr>
        <w:t xml:space="preserve">250 руб. </w:t>
      </w:r>
      <w:r>
        <w:t>(за минимальный объем текста 2 страницы). При превышении минимального объема текста стоимость за каждую дополнительную страницу составляет 150 руб. Стоимость дополнительного экземпляра сборника тезисов составляет 300 руб. за экземпляр.</w:t>
      </w:r>
    </w:p>
    <w:p w:rsidR="004178FF" w:rsidRDefault="004178FF" w:rsidP="004178FF">
      <w:pPr>
        <w:ind w:firstLine="708"/>
        <w:jc w:val="both"/>
      </w:pPr>
      <w:r>
        <w:t>Сборники будут высланы наложенным платежом участникам конференции на почтовые адреса, указанные в заявках. Вместе со сборником участникам конференции будет выслан по почте (или выдан) сертификат участника конференции. Ориентировочная стоимость почтовой отправки каждого сборника заказной бандеролью составляет: по России – 80 руб., страны СНГ и международные отправления – 250 руб.</w:t>
      </w:r>
    </w:p>
    <w:p w:rsidR="004178FF" w:rsidRDefault="004178FF" w:rsidP="004178FF">
      <w:pPr>
        <w:rPr>
          <w:rFonts w:cs="Courier New"/>
        </w:rPr>
      </w:pPr>
      <w:r>
        <w:rPr>
          <w:rFonts w:cs="Courier New"/>
        </w:rPr>
        <w:t xml:space="preserve"> </w:t>
      </w:r>
      <w:r>
        <w:rPr>
          <w:rFonts w:cs="Courier New"/>
        </w:rPr>
        <w:tab/>
      </w:r>
    </w:p>
    <w:p w:rsidR="004178FF" w:rsidRDefault="004178FF" w:rsidP="004178FF">
      <w:pPr>
        <w:rPr>
          <w:b/>
        </w:rPr>
      </w:pPr>
      <w:r>
        <w:rPr>
          <w:b/>
        </w:rPr>
        <w:t>Платежные реквизиты:</w:t>
      </w:r>
    </w:p>
    <w:p w:rsidR="004178FF" w:rsidRDefault="004178FF" w:rsidP="004178FF"/>
    <w:p w:rsidR="004178FF" w:rsidRDefault="004178FF" w:rsidP="004178FF">
      <w:r>
        <w:t xml:space="preserve">Волго-Вятский институт (филиал) Университета имени О.Е. Кутафина (МГЮА), 610000, г. Киров, ул. Московская, 30   ИНН: 7703013574 </w:t>
      </w:r>
    </w:p>
    <w:p w:rsidR="004178FF" w:rsidRDefault="004178FF" w:rsidP="004178FF">
      <w:r>
        <w:t>КПП:434502001</w:t>
      </w:r>
    </w:p>
    <w:p w:rsidR="004178FF" w:rsidRDefault="004178FF" w:rsidP="004178FF">
      <w:r>
        <w:t>УФК по Кировской области (Волго-Вятский институт (филиал)</w:t>
      </w:r>
    </w:p>
    <w:p w:rsidR="004178FF" w:rsidRDefault="004178FF" w:rsidP="004178FF">
      <w:r>
        <w:t>Университета имени О.Е. Кутафина (МГЮА) л/с 20406Х45020</w:t>
      </w:r>
    </w:p>
    <w:p w:rsidR="004178FF" w:rsidRDefault="004178FF" w:rsidP="004178FF">
      <w:r>
        <w:t xml:space="preserve">Р/с 40501810300002000002, Отделение по Кировской области Волго-Вятского главного управления Центрального банка Российской Федерации </w:t>
      </w:r>
    </w:p>
    <w:p w:rsidR="004178FF" w:rsidRDefault="004178FF" w:rsidP="004178FF">
      <w:r>
        <w:t>КБК 000 000 000 000 000 00130 г. Киров</w:t>
      </w:r>
      <w:r>
        <w:tab/>
      </w:r>
      <w:r>
        <w:tab/>
      </w:r>
      <w:r>
        <w:tab/>
      </w:r>
      <w:r>
        <w:tab/>
      </w:r>
      <w:r>
        <w:tab/>
      </w:r>
    </w:p>
    <w:p w:rsidR="004178FF" w:rsidRDefault="004178FF" w:rsidP="004178FF">
      <w:r>
        <w:t>Назначение платежа: участие в конференции, фамилия, адрес</w:t>
      </w:r>
    </w:p>
    <w:p w:rsidR="004178FF" w:rsidRDefault="004178FF" w:rsidP="004178FF">
      <w:r>
        <w:t>БИК: 043304001</w:t>
      </w:r>
    </w:p>
    <w:p w:rsidR="004178FF" w:rsidRDefault="004178FF" w:rsidP="004178FF">
      <w:r>
        <w:t>ОКПО: 41443459</w:t>
      </w:r>
    </w:p>
    <w:p w:rsidR="004178FF" w:rsidRDefault="004178FF" w:rsidP="004178FF">
      <w:r>
        <w:t>Тел.(8332) 65-03-25 факс: (8332) 64-46-44</w:t>
      </w:r>
    </w:p>
    <w:p w:rsidR="004178FF" w:rsidRDefault="004178FF" w:rsidP="004178FF">
      <w:pPr>
        <w:jc w:val="both"/>
        <w:rPr>
          <w:rFonts w:cs="Courier New"/>
        </w:rPr>
      </w:pPr>
    </w:p>
    <w:p w:rsidR="004178FF" w:rsidRDefault="004178FF" w:rsidP="004178FF">
      <w:pPr>
        <w:jc w:val="both"/>
        <w:rPr>
          <w:rFonts w:cs="Courier New"/>
        </w:rPr>
      </w:pPr>
      <w:r>
        <w:rPr>
          <w:rFonts w:cs="Courier New"/>
        </w:rPr>
        <w:t>Проезд до г. Кирова и обратно, проживание и питание оплачиваются участниками Конференции самостоятельно. На период проведения конференции оргкомитет оказывает содействие в бронировании гостиниц.</w:t>
      </w:r>
    </w:p>
    <w:p w:rsidR="004178FF" w:rsidRDefault="004178FF" w:rsidP="004178FF">
      <w:pPr>
        <w:jc w:val="both"/>
        <w:rPr>
          <w:rFonts w:cs="Courier New"/>
        </w:rPr>
      </w:pPr>
    </w:p>
    <w:p w:rsidR="004178FF" w:rsidRDefault="004178FF" w:rsidP="004178FF">
      <w:pPr>
        <w:rPr>
          <w:rFonts w:cs="Courier New"/>
        </w:rPr>
      </w:pPr>
    </w:p>
    <w:p w:rsidR="004178FF" w:rsidRDefault="004178FF" w:rsidP="004178FF">
      <w:pPr>
        <w:jc w:val="right"/>
        <w:rPr>
          <w:rFonts w:cs="Courier New"/>
        </w:rPr>
      </w:pPr>
      <w:r>
        <w:rPr>
          <w:rFonts w:cs="Courier New"/>
        </w:rPr>
        <w:t>Приложение 1</w:t>
      </w:r>
    </w:p>
    <w:p w:rsidR="004178FF" w:rsidRDefault="004178FF" w:rsidP="004178FF">
      <w:pPr>
        <w:jc w:val="center"/>
        <w:rPr>
          <w:rFonts w:cs="Courier New"/>
          <w:b/>
          <w:i/>
        </w:rPr>
      </w:pPr>
    </w:p>
    <w:p w:rsidR="004178FF" w:rsidRDefault="004178FF" w:rsidP="004178FF">
      <w:pPr>
        <w:jc w:val="center"/>
        <w:rPr>
          <w:rFonts w:cs="Courier New"/>
          <w:b/>
          <w:i/>
        </w:rPr>
      </w:pPr>
      <w:r>
        <w:rPr>
          <w:rFonts w:cs="Courier New"/>
          <w:b/>
          <w:i/>
        </w:rPr>
        <w:t>ЗАЯВКА НА УЧАСТИЕ</w:t>
      </w:r>
    </w:p>
    <w:p w:rsidR="004178FF" w:rsidRDefault="004178FF" w:rsidP="004178FF">
      <w:pPr>
        <w:jc w:val="center"/>
        <w:rPr>
          <w:rFonts w:cs="Courier New"/>
          <w:b/>
        </w:rPr>
      </w:pPr>
      <w:r>
        <w:rPr>
          <w:rFonts w:cs="Courier New"/>
          <w:b/>
          <w:lang w:val="en-US"/>
        </w:rPr>
        <w:t>VI</w:t>
      </w:r>
      <w:r>
        <w:rPr>
          <w:rFonts w:cs="Courier New"/>
          <w:b/>
        </w:rPr>
        <w:t xml:space="preserve"> Всероссийская  научно-практическая конференция «Актуальные проблемы юридической науки»</w:t>
      </w:r>
    </w:p>
    <w:p w:rsidR="004178FF" w:rsidRDefault="004178FF" w:rsidP="004178FF">
      <w:pPr>
        <w:jc w:val="center"/>
        <w:rPr>
          <w:rFonts w:cs="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23"/>
      </w:tblGrid>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Фамилия, имя, отчество</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ВУЗ (полное и сокращённое наименование)</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Статус участника (студент, магистрант, аспирант), курс</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Научный руководитель (ФИО, место работы, должность, ученая степень, ученое звание)</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 xml:space="preserve">Направление конференции </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Название доклада</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Форма участия (очная/заочная)</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Необходимость предоставления проектора и ноутбука.</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Публикация доклада (да/нет)</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 xml:space="preserve">Контактный телефон </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lang w:val="en-US"/>
              </w:rPr>
              <w:t>E</w:t>
            </w:r>
            <w:r>
              <w:rPr>
                <w:rFonts w:cs="Courier New"/>
              </w:rPr>
              <w:t>-</w:t>
            </w:r>
            <w:r>
              <w:rPr>
                <w:rFonts w:cs="Courier New"/>
                <w:lang w:val="en-US"/>
              </w:rPr>
              <w:t>mail</w:t>
            </w:r>
            <w:r>
              <w:rPr>
                <w:rFonts w:cs="Courier New"/>
              </w:rPr>
              <w:t xml:space="preserve"> участника (здесь необходимо указать адрес, по которому участнику будет удобно получать всю оперативную информацию).</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Почтовый адрес для отправки сборника ()</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r w:rsidR="004178FF" w:rsidTr="004178FF">
        <w:tc>
          <w:tcPr>
            <w:tcW w:w="4962" w:type="dxa"/>
            <w:tcBorders>
              <w:top w:val="single" w:sz="4" w:space="0" w:color="auto"/>
              <w:left w:val="single" w:sz="4" w:space="0" w:color="auto"/>
              <w:bottom w:val="single" w:sz="4" w:space="0" w:color="auto"/>
              <w:right w:val="single" w:sz="4" w:space="0" w:color="auto"/>
            </w:tcBorders>
            <w:hideMark/>
          </w:tcPr>
          <w:p w:rsidR="004178FF" w:rsidRDefault="004178FF">
            <w:pPr>
              <w:jc w:val="both"/>
              <w:rPr>
                <w:rFonts w:cs="Courier New"/>
              </w:rPr>
            </w:pPr>
            <w:r>
              <w:rPr>
                <w:rFonts w:cs="Courier New"/>
              </w:rPr>
              <w:t xml:space="preserve">Необходимость бронирования гостиницы (хостела) </w:t>
            </w:r>
          </w:p>
        </w:tc>
        <w:tc>
          <w:tcPr>
            <w:tcW w:w="4893" w:type="dxa"/>
            <w:tcBorders>
              <w:top w:val="single" w:sz="4" w:space="0" w:color="auto"/>
              <w:left w:val="single" w:sz="4" w:space="0" w:color="auto"/>
              <w:bottom w:val="single" w:sz="4" w:space="0" w:color="auto"/>
              <w:right w:val="single" w:sz="4" w:space="0" w:color="auto"/>
            </w:tcBorders>
          </w:tcPr>
          <w:p w:rsidR="004178FF" w:rsidRDefault="004178FF">
            <w:pPr>
              <w:jc w:val="both"/>
              <w:rPr>
                <w:rFonts w:cs="Courier New"/>
              </w:rPr>
            </w:pPr>
          </w:p>
        </w:tc>
      </w:tr>
    </w:tbl>
    <w:p w:rsidR="004178FF" w:rsidRDefault="004178FF" w:rsidP="004178FF">
      <w:pPr>
        <w:jc w:val="right"/>
        <w:rPr>
          <w:rFonts w:cs="Courier New"/>
        </w:rPr>
      </w:pPr>
    </w:p>
    <w:p w:rsidR="004178FF" w:rsidRDefault="004178FF" w:rsidP="004178FF">
      <w:pPr>
        <w:jc w:val="right"/>
        <w:rPr>
          <w:rFonts w:cs="Courier New"/>
        </w:rPr>
      </w:pPr>
    </w:p>
    <w:p w:rsidR="004178FF" w:rsidRDefault="004178FF" w:rsidP="004178FF">
      <w:pPr>
        <w:jc w:val="right"/>
        <w:rPr>
          <w:rFonts w:cs="Courier New"/>
        </w:rPr>
      </w:pPr>
      <w:r>
        <w:rPr>
          <w:rFonts w:cs="Courier New"/>
        </w:rPr>
        <w:t>Приложение 2</w:t>
      </w:r>
    </w:p>
    <w:p w:rsidR="004178FF" w:rsidRDefault="004178FF" w:rsidP="004178FF">
      <w:pPr>
        <w:jc w:val="right"/>
        <w:rPr>
          <w:rFonts w:cs="Courier New"/>
          <w:b/>
        </w:rPr>
      </w:pPr>
    </w:p>
    <w:p w:rsidR="004178FF" w:rsidRDefault="004178FF" w:rsidP="004178FF">
      <w:pPr>
        <w:jc w:val="center"/>
        <w:rPr>
          <w:rFonts w:cs="Courier New"/>
          <w:b/>
        </w:rPr>
      </w:pPr>
      <w:r>
        <w:rPr>
          <w:rFonts w:cs="Courier New"/>
          <w:b/>
        </w:rPr>
        <w:t>Пример оформления тезисов выступлений (докладов)</w:t>
      </w:r>
    </w:p>
    <w:p w:rsidR="004178FF" w:rsidRDefault="004178FF" w:rsidP="004178FF">
      <w:pPr>
        <w:pStyle w:val="22"/>
        <w:jc w:val="left"/>
        <w:rPr>
          <w:rFonts w:ascii="Times New Roman" w:hAnsi="Times New Roman" w:cs="Times New Roman"/>
          <w:color w:val="000000"/>
          <w:sz w:val="24"/>
          <w:szCs w:val="24"/>
          <w:shd w:val="clear" w:color="auto" w:fill="FFFFFF"/>
        </w:rPr>
      </w:pPr>
    </w:p>
    <w:p w:rsidR="004178FF" w:rsidRDefault="004178FF" w:rsidP="004178FF">
      <w:pPr>
        <w:jc w:val="center"/>
        <w:rPr>
          <w:b/>
        </w:rPr>
      </w:pPr>
      <w:r>
        <w:rPr>
          <w:b/>
        </w:rPr>
        <w:lastRenderedPageBreak/>
        <w:t>Особенности распределения полномочий между главой муниципального образования и главой администрации.</w:t>
      </w:r>
    </w:p>
    <w:p w:rsidR="004178FF" w:rsidRDefault="004178FF" w:rsidP="004178FF">
      <w:pPr>
        <w:jc w:val="center"/>
        <w:rPr>
          <w:b/>
        </w:rPr>
      </w:pPr>
    </w:p>
    <w:p w:rsidR="004178FF" w:rsidRDefault="004178FF" w:rsidP="004178FF">
      <w:pPr>
        <w:jc w:val="right"/>
        <w:rPr>
          <w:b/>
          <w:i/>
        </w:rPr>
      </w:pPr>
      <w:r>
        <w:rPr>
          <w:b/>
          <w:i/>
        </w:rPr>
        <w:t>Иванов Иван Иванович</w:t>
      </w:r>
    </w:p>
    <w:p w:rsidR="004178FF" w:rsidRDefault="004178FF" w:rsidP="004178FF">
      <w:pPr>
        <w:jc w:val="right"/>
        <w:rPr>
          <w:i/>
        </w:rPr>
      </w:pPr>
      <w:r>
        <w:rPr>
          <w:i/>
        </w:rPr>
        <w:t>студент 3 курса Волго-Вятского института (филиала)</w:t>
      </w:r>
    </w:p>
    <w:p w:rsidR="004178FF" w:rsidRDefault="004178FF" w:rsidP="004178FF">
      <w:pPr>
        <w:jc w:val="right"/>
        <w:rPr>
          <w:i/>
        </w:rPr>
      </w:pPr>
      <w:r>
        <w:rPr>
          <w:i/>
        </w:rPr>
        <w:t xml:space="preserve"> Университета имени О.Е.Кутафина (МГЮА), г.Киров</w:t>
      </w:r>
    </w:p>
    <w:p w:rsidR="004178FF" w:rsidRDefault="004178FF" w:rsidP="004178FF">
      <w:pPr>
        <w:jc w:val="right"/>
        <w:rPr>
          <w:i/>
        </w:rPr>
      </w:pPr>
      <w:r>
        <w:rPr>
          <w:i/>
        </w:rPr>
        <w:t>Научный руководитель Петров П.П.</w:t>
      </w:r>
    </w:p>
    <w:p w:rsidR="004178FF" w:rsidRDefault="004178FF" w:rsidP="004178FF">
      <w:pPr>
        <w:jc w:val="right"/>
        <w:rPr>
          <w:i/>
        </w:rPr>
      </w:pPr>
      <w:r>
        <w:rPr>
          <w:i/>
        </w:rPr>
        <w:t>доцент кафедры государственно-правовых дисциплин</w:t>
      </w:r>
    </w:p>
    <w:p w:rsidR="004178FF" w:rsidRDefault="004178FF" w:rsidP="004178FF">
      <w:pPr>
        <w:jc w:val="right"/>
        <w:rPr>
          <w:i/>
        </w:rPr>
      </w:pPr>
      <w:r>
        <w:rPr>
          <w:i/>
        </w:rPr>
        <w:t>Волго-Вятского института (филиала)</w:t>
      </w:r>
    </w:p>
    <w:p w:rsidR="004178FF" w:rsidRDefault="004178FF" w:rsidP="004178FF">
      <w:pPr>
        <w:jc w:val="right"/>
        <w:rPr>
          <w:i/>
        </w:rPr>
      </w:pPr>
      <w:r>
        <w:rPr>
          <w:i/>
        </w:rPr>
        <w:t>Университета имени О.Е. Кутафина (МГЮА), г.Киров,</w:t>
      </w:r>
    </w:p>
    <w:p w:rsidR="004178FF" w:rsidRDefault="004178FF" w:rsidP="004178FF">
      <w:pPr>
        <w:jc w:val="right"/>
        <w:rPr>
          <w:i/>
        </w:rPr>
      </w:pPr>
      <w:r>
        <w:rPr>
          <w:i/>
        </w:rPr>
        <w:t xml:space="preserve"> кандидат юридических наук наук</w:t>
      </w:r>
    </w:p>
    <w:p w:rsidR="004178FF" w:rsidRDefault="004178FF" w:rsidP="004178FF">
      <w:pPr>
        <w:jc w:val="center"/>
        <w:rPr>
          <w:b/>
        </w:rPr>
      </w:pPr>
      <w:r>
        <w:rPr>
          <w:b/>
        </w:rPr>
        <w:t>АННОТАЦИЯ</w:t>
      </w:r>
    </w:p>
    <w:p w:rsidR="004178FF" w:rsidRDefault="004178FF" w:rsidP="004178FF">
      <w:pPr>
        <w:jc w:val="center"/>
        <w:rPr>
          <w:b/>
        </w:rPr>
      </w:pPr>
    </w:p>
    <w:p w:rsidR="004178FF" w:rsidRDefault="004178FF" w:rsidP="004178FF">
      <w:pPr>
        <w:jc w:val="both"/>
      </w:pPr>
      <w:r>
        <w:t>В данной статье рассматривается проблема эффективности регулирования деятельностью муниципальных образований, совмещения полномочий главой муниципального образования с полномочиями главы администрации.</w:t>
      </w:r>
    </w:p>
    <w:p w:rsidR="004178FF" w:rsidRDefault="004178FF" w:rsidP="004178FF"/>
    <w:p w:rsidR="004178FF" w:rsidRDefault="004178FF" w:rsidP="004178FF">
      <w:r>
        <w:rPr>
          <w:b/>
        </w:rPr>
        <w:t xml:space="preserve">Ключевые слова: </w:t>
      </w:r>
      <w:r>
        <w:t>Муниципальное образование, развитие района, совмещение должностей, эффективность, взаимодействие, законопроект.</w:t>
      </w:r>
    </w:p>
    <w:p w:rsidR="004178FF" w:rsidRDefault="004178FF" w:rsidP="004178FF"/>
    <w:p w:rsidR="004178FF" w:rsidRDefault="004178FF" w:rsidP="004178FF">
      <w:pPr>
        <w:pStyle w:val="ConsPlusNormal"/>
        <w:widowControl/>
        <w:ind w:firstLine="0"/>
        <w:jc w:val="center"/>
        <w:rPr>
          <w:rFonts w:ascii="Times New Roman" w:hAnsi="Times New Roman" w:cs="Times New Roman"/>
          <w:b/>
          <w:sz w:val="24"/>
          <w:szCs w:val="24"/>
        </w:rPr>
      </w:pPr>
    </w:p>
    <w:p w:rsidR="004178FF" w:rsidRDefault="004178FF" w:rsidP="004178FF">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Peculiarities of distribution of powers between the head of the municipal structures and the head of administration.</w:t>
      </w:r>
    </w:p>
    <w:p w:rsidR="004178FF" w:rsidRDefault="004178FF" w:rsidP="004178FF">
      <w:pPr>
        <w:pStyle w:val="ConsPlusNormal"/>
        <w:widowControl/>
        <w:ind w:firstLine="0"/>
        <w:jc w:val="center"/>
        <w:rPr>
          <w:rFonts w:ascii="Times New Roman" w:hAnsi="Times New Roman" w:cs="Times New Roman"/>
          <w:b/>
          <w:sz w:val="24"/>
          <w:szCs w:val="24"/>
          <w:lang w:val="en-US"/>
        </w:rPr>
      </w:pPr>
    </w:p>
    <w:p w:rsidR="004178FF" w:rsidRDefault="004178FF" w:rsidP="004178FF">
      <w:pPr>
        <w:pStyle w:val="ConsPlusNormal"/>
        <w:widowControl/>
        <w:ind w:firstLine="0"/>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Ivanov I.I. </w:t>
      </w:r>
    </w:p>
    <w:p w:rsidR="004178FF" w:rsidRDefault="004178FF" w:rsidP="004178FF">
      <w:pPr>
        <w:pStyle w:val="ConsPlusNormal"/>
        <w:widowControl/>
        <w:ind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t>student of the Volgo-Vyatsky Institute (branch) of Moscow State</w:t>
      </w:r>
    </w:p>
    <w:p w:rsidR="004178FF" w:rsidRDefault="004178FF" w:rsidP="004178FF">
      <w:pPr>
        <w:pStyle w:val="ConsPlusNormal"/>
        <w:widowControl/>
        <w:ind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t>University of Law named after O.E. Kutafin (MSLA), Kirov</w:t>
      </w:r>
    </w:p>
    <w:p w:rsidR="004178FF" w:rsidRDefault="004178FF" w:rsidP="004178FF">
      <w:pPr>
        <w:jc w:val="right"/>
        <w:rPr>
          <w:b/>
          <w:i/>
          <w:color w:val="C00000"/>
          <w:lang w:val="en-US"/>
        </w:rPr>
      </w:pPr>
    </w:p>
    <w:p w:rsidR="004178FF" w:rsidRDefault="004178FF" w:rsidP="004178FF">
      <w:pPr>
        <w:pStyle w:val="ConsPlusNormal"/>
        <w:widowControl/>
        <w:ind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Annotation:</w:t>
      </w:r>
    </w:p>
    <w:p w:rsidR="004178FF" w:rsidRDefault="004178FF" w:rsidP="004178FF">
      <w:pPr>
        <w:pStyle w:val="ConsPlusNormal"/>
        <w:widowControl/>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This article considers the problem of effective regulation of activities of municipal structures, combining the powers of the head of the municipal structures with the powers of the head of administration.</w:t>
      </w:r>
    </w:p>
    <w:p w:rsidR="004178FF" w:rsidRDefault="004178FF" w:rsidP="004178FF">
      <w:pPr>
        <w:rPr>
          <w:b/>
          <w:lang w:val="en-US"/>
        </w:rPr>
      </w:pPr>
    </w:p>
    <w:p w:rsidR="004178FF" w:rsidRDefault="004178FF" w:rsidP="004178FF">
      <w:pPr>
        <w:pStyle w:val="ConsPlusNormal"/>
        <w:widowControl/>
        <w:ind w:firstLine="0"/>
        <w:jc w:val="both"/>
        <w:rPr>
          <w:rFonts w:ascii="Times New Roman" w:hAnsi="Times New Roman" w:cs="Times New Roman"/>
          <w:sz w:val="24"/>
          <w:szCs w:val="24"/>
          <w:lang w:val="en-US"/>
        </w:rPr>
      </w:pPr>
      <w:r>
        <w:rPr>
          <w:rFonts w:ascii="Times New Roman" w:hAnsi="Times New Roman" w:cs="Times New Roman"/>
          <w:b/>
          <w:sz w:val="24"/>
          <w:szCs w:val="24"/>
          <w:lang w:val="en-US"/>
        </w:rPr>
        <w:t>Key words:</w:t>
      </w:r>
      <w:r>
        <w:rPr>
          <w:sz w:val="24"/>
          <w:szCs w:val="24"/>
          <w:lang w:val="en-US"/>
        </w:rPr>
        <w:t xml:space="preserve">  </w:t>
      </w:r>
      <w:r>
        <w:rPr>
          <w:rFonts w:ascii="Times New Roman" w:hAnsi="Times New Roman" w:cs="Times New Roman"/>
          <w:sz w:val="24"/>
          <w:szCs w:val="24"/>
          <w:lang w:val="en-US"/>
        </w:rPr>
        <w:t>municipal structures , district development, combination of positions, effective regulation, interaction, bill draft.</w:t>
      </w:r>
    </w:p>
    <w:p w:rsidR="004178FF" w:rsidRDefault="004178FF" w:rsidP="004178FF">
      <w:pPr>
        <w:pStyle w:val="ConsPlusNormal"/>
        <w:widowControl/>
        <w:ind w:firstLine="0"/>
        <w:jc w:val="both"/>
        <w:rPr>
          <w:rFonts w:ascii="Times New Roman" w:hAnsi="Times New Roman" w:cs="Times New Roman"/>
          <w:sz w:val="24"/>
          <w:szCs w:val="24"/>
          <w:lang w:val="en-US"/>
        </w:rPr>
      </w:pPr>
    </w:p>
    <w:p w:rsidR="004178FF" w:rsidRDefault="004178FF" w:rsidP="004178FF">
      <w:pPr>
        <w:spacing w:line="360" w:lineRule="auto"/>
        <w:jc w:val="both"/>
        <w:rPr>
          <w:shd w:val="clear" w:color="auto" w:fill="FDFDFF"/>
        </w:rPr>
      </w:pPr>
      <w:r>
        <w:rPr>
          <w:shd w:val="clear" w:color="auto" w:fill="FDFDFF"/>
        </w:rPr>
        <w:t>Эта модель представляет собой разновидность используемой в некоторых странах Европы и в США модели "совет - управляющий". Модель также характеризуется определенным усилением представительной власти в ущерб исполнительной. Данная модель так и не смогла толком прижиться в России, хотя последнее время активно внедрялась во многих муниципальных образованиях. «Российский имеющийся опыт пока не дает оснований утверждать, что сити-менеджер действует успешнее главы местной администрации, являющегося одновременно главой муниципального образования», – отмечает Герасимова М.А. [1].</w:t>
      </w:r>
    </w:p>
    <w:p w:rsidR="004178FF" w:rsidRDefault="004178FF" w:rsidP="004178FF">
      <w:pPr>
        <w:pStyle w:val="a4"/>
        <w:jc w:val="both"/>
        <w:rPr>
          <w:sz w:val="24"/>
          <w:szCs w:val="24"/>
        </w:rPr>
      </w:pPr>
    </w:p>
    <w:p w:rsidR="004178FF" w:rsidRDefault="004178FF" w:rsidP="004178FF">
      <w:pPr>
        <w:pStyle w:val="a4"/>
        <w:jc w:val="center"/>
        <w:rPr>
          <w:sz w:val="24"/>
          <w:szCs w:val="24"/>
        </w:rPr>
      </w:pPr>
      <w:r>
        <w:rPr>
          <w:sz w:val="24"/>
          <w:szCs w:val="24"/>
        </w:rPr>
        <w:t>Примечания</w:t>
      </w:r>
    </w:p>
    <w:p w:rsidR="004178FF" w:rsidRDefault="004178FF" w:rsidP="004178FF">
      <w:pPr>
        <w:pStyle w:val="a4"/>
        <w:numPr>
          <w:ilvl w:val="0"/>
          <w:numId w:val="3"/>
        </w:numPr>
        <w:ind w:firstLine="0"/>
        <w:jc w:val="both"/>
        <w:rPr>
          <w:sz w:val="24"/>
          <w:szCs w:val="24"/>
        </w:rPr>
      </w:pPr>
      <w:r>
        <w:rPr>
          <w:sz w:val="24"/>
          <w:szCs w:val="24"/>
        </w:rPr>
        <w:t xml:space="preserve">Герасимова М.А. Модели местного самоуправления и Федеральный закон от 6 октября 2003 г.№131-ФЗ «Об общих принципах организации местного </w:t>
      </w:r>
      <w:r>
        <w:rPr>
          <w:sz w:val="24"/>
          <w:szCs w:val="24"/>
        </w:rPr>
        <w:lastRenderedPageBreak/>
        <w:t>самоуправления в Российской Федерации» // Государственная власть и местное самоуправление. 2006. №5. – С.38.</w:t>
      </w:r>
    </w:p>
    <w:p w:rsidR="004178FF" w:rsidRDefault="004178FF" w:rsidP="004178FF">
      <w:pPr>
        <w:spacing w:line="360" w:lineRule="auto"/>
        <w:jc w:val="right"/>
      </w:pPr>
    </w:p>
    <w:p w:rsidR="004178FF" w:rsidRDefault="004178FF" w:rsidP="004178FF">
      <w:pPr>
        <w:spacing w:line="360" w:lineRule="auto"/>
        <w:jc w:val="right"/>
      </w:pPr>
      <w:r>
        <w:t>Приложение 3</w:t>
      </w:r>
    </w:p>
    <w:p w:rsidR="004178FF" w:rsidRDefault="004178FF" w:rsidP="004178FF">
      <w:pPr>
        <w:widowControl w:val="0"/>
        <w:jc w:val="center"/>
        <w:rPr>
          <w:b/>
          <w:sz w:val="26"/>
          <w:szCs w:val="26"/>
        </w:rPr>
      </w:pPr>
      <w:r>
        <w:rPr>
          <w:b/>
          <w:sz w:val="26"/>
          <w:szCs w:val="26"/>
        </w:rPr>
        <w:t>Бланк квитанции</w:t>
      </w:r>
    </w:p>
    <w:p w:rsidR="004178FF" w:rsidRDefault="004178FF" w:rsidP="004178FF">
      <w:pPr>
        <w:widowControl w:val="0"/>
        <w:jc w:val="center"/>
        <w:rPr>
          <w:b/>
          <w:bCs/>
          <w:cap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9096"/>
      </w:tblGrid>
      <w:tr w:rsidR="004178FF" w:rsidTr="004178FF">
        <w:tc>
          <w:tcPr>
            <w:tcW w:w="248" w:type="pct"/>
            <w:vMerge w:val="restart"/>
            <w:tcBorders>
              <w:top w:val="single" w:sz="4" w:space="0" w:color="auto"/>
              <w:left w:val="single" w:sz="4" w:space="0" w:color="auto"/>
              <w:bottom w:val="single" w:sz="4" w:space="0" w:color="auto"/>
              <w:right w:val="single" w:sz="4" w:space="0" w:color="auto"/>
            </w:tcBorders>
          </w:tcPr>
          <w:p w:rsidR="004178FF" w:rsidRDefault="004178FF">
            <w:pPr>
              <w:spacing w:line="276" w:lineRule="auto"/>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r>
              <w:t>УФК по Кировской области (Волго-Вятский институт (филиал) Университета</w:t>
            </w:r>
          </w:p>
          <w:p w:rsidR="004178FF" w:rsidRDefault="004178FF">
            <w:pPr>
              <w:spacing w:line="276" w:lineRule="auto"/>
              <w:rPr>
                <w:lang w:eastAsia="en-US"/>
              </w:rPr>
            </w:pPr>
            <w:r>
              <w:t>имени О.Е. Кутафина (МГЮА))</w:t>
            </w:r>
            <w:r>
              <w:rPr>
                <w:sz w:val="28"/>
                <w:szCs w:val="28"/>
              </w:rPr>
              <w:t xml:space="preserve">            </w:t>
            </w:r>
            <w:r>
              <w:t>л/с 20406Х45020</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jc w:val="center"/>
              <w:rPr>
                <w:sz w:val="20"/>
                <w:szCs w:val="20"/>
                <w:lang w:eastAsia="en-US"/>
              </w:rPr>
            </w:pPr>
            <w:r>
              <w:rPr>
                <w:sz w:val="20"/>
                <w:szCs w:val="20"/>
                <w:lang w:eastAsia="en-US"/>
              </w:rPr>
              <w:t>(наименование получателя платежа)</w:t>
            </w:r>
          </w:p>
          <w:p w:rsidR="004178FF" w:rsidRDefault="004178FF">
            <w:pPr>
              <w:rPr>
                <w:sz w:val="28"/>
                <w:szCs w:val="28"/>
              </w:rPr>
            </w:pPr>
            <w:r>
              <w:t>ИНН:7703013574                                                              р/с 40501810300002000002</w:t>
            </w:r>
            <w:r>
              <w:rPr>
                <w:sz w:val="28"/>
                <w:szCs w:val="28"/>
              </w:rPr>
              <w:t xml:space="preserve">        </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rPr>
                <w:sz w:val="20"/>
                <w:szCs w:val="20"/>
                <w:lang w:eastAsia="en-US"/>
              </w:rPr>
            </w:pPr>
            <w:r>
              <w:rPr>
                <w:sz w:val="20"/>
                <w:szCs w:val="20"/>
                <w:lang w:eastAsia="en-US"/>
              </w:rPr>
              <w:t xml:space="preserve">(ИНН получателя платежа) </w:t>
            </w:r>
            <w:r>
              <w:rPr>
                <w:lang w:eastAsia="en-US"/>
              </w:rPr>
              <w:t xml:space="preserve">                                  </w:t>
            </w:r>
            <w:r>
              <w:rPr>
                <w:sz w:val="20"/>
                <w:szCs w:val="20"/>
                <w:lang w:eastAsia="en-US"/>
              </w:rPr>
              <w:t>(номер счета получателя платежа)</w:t>
            </w:r>
          </w:p>
          <w:p w:rsidR="004178FF" w:rsidRDefault="004178FF">
            <w:pPr>
              <w:jc w:val="center"/>
              <w:rPr>
                <w:lang w:eastAsia="en-US"/>
              </w:rPr>
            </w:pPr>
            <w:r>
              <w:t xml:space="preserve"> Отделение по Кировской области Волго-Вятского главного управления Центрального банка РФ г. Киров</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r>
              <w:t>КБК 000 000 000 000 000 00130                                   БИК: 043304001</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jc w:val="center"/>
              <w:rPr>
                <w:sz w:val="20"/>
                <w:szCs w:val="20"/>
                <w:lang w:eastAsia="en-US"/>
              </w:rPr>
            </w:pPr>
            <w:r>
              <w:rPr>
                <w:sz w:val="20"/>
                <w:szCs w:val="20"/>
                <w:lang w:eastAsia="en-US"/>
              </w:rPr>
              <w:t>(наименование банка и банковские реквизиты)</w:t>
            </w:r>
          </w:p>
          <w:p w:rsidR="004178FF" w:rsidRDefault="004178FF">
            <w:pPr>
              <w:spacing w:line="276" w:lineRule="auto"/>
              <w:rPr>
                <w:lang w:eastAsia="en-US"/>
              </w:rPr>
            </w:pPr>
            <w:r>
              <w:rPr>
                <w:lang w:eastAsia="en-US"/>
              </w:rPr>
              <w:t>ФИО и адрес плательщика __________________________________________________________________________</w:t>
            </w:r>
          </w:p>
          <w:p w:rsidR="004178FF" w:rsidRDefault="004178FF">
            <w:pPr>
              <w:spacing w:line="276" w:lineRule="auto"/>
              <w:jc w:val="both"/>
              <w:rPr>
                <w:lang w:eastAsia="en-US"/>
              </w:rPr>
            </w:pPr>
            <w:r>
              <w:rPr>
                <w:lang w:eastAsia="en-US"/>
              </w:rPr>
              <w:t>__________________________________________________________________________</w:t>
            </w:r>
          </w:p>
          <w:p w:rsidR="004178FF" w:rsidRDefault="004178FF">
            <w:pPr>
              <w:spacing w:line="276" w:lineRule="auto"/>
              <w:jc w:val="both"/>
              <w:rPr>
                <w:lang w:eastAsia="en-US"/>
              </w:rPr>
            </w:pPr>
            <w:r>
              <w:rPr>
                <w:lang w:eastAsia="en-US"/>
              </w:rPr>
              <w:t>__________________________________________________________________________</w:t>
            </w:r>
          </w:p>
          <w:p w:rsidR="004178FF" w:rsidRDefault="004178FF">
            <w:pPr>
              <w:spacing w:line="276" w:lineRule="auto"/>
              <w:jc w:val="both"/>
              <w:rPr>
                <w:lang w:eastAsia="en-US"/>
              </w:rPr>
            </w:pPr>
            <w:r>
              <w:rPr>
                <w:lang w:eastAsia="en-US"/>
              </w:rPr>
              <w:t xml:space="preserve">Оплата за участие в </w:t>
            </w:r>
            <w:r>
              <w:rPr>
                <w:lang w:val="en-US" w:eastAsia="en-US"/>
              </w:rPr>
              <w:t>VI</w:t>
            </w:r>
            <w:r w:rsidRPr="004178FF">
              <w:rPr>
                <w:lang w:eastAsia="en-US"/>
              </w:rPr>
              <w:t xml:space="preserve"> </w:t>
            </w:r>
            <w:r>
              <w:rPr>
                <w:lang w:eastAsia="en-US"/>
              </w:rPr>
              <w:t xml:space="preserve">Всероссийской научно-практической конференции студентов, магистрантов и аспирантов «Актуальные проблемы юридической науки», 22.04.2016. </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jc w:val="center"/>
              <w:rPr>
                <w:sz w:val="20"/>
                <w:szCs w:val="20"/>
                <w:lang w:eastAsia="en-US"/>
              </w:rPr>
            </w:pPr>
            <w:r>
              <w:rPr>
                <w:sz w:val="20"/>
                <w:szCs w:val="20"/>
                <w:lang w:eastAsia="en-US"/>
              </w:rPr>
              <w:t>(наименование платежа)</w:t>
            </w:r>
          </w:p>
          <w:p w:rsidR="004178FF" w:rsidRDefault="004178FF">
            <w:r>
              <w:rPr>
                <w:lang w:eastAsia="en-US"/>
              </w:rPr>
              <w:t xml:space="preserve">ОКПО 41443459                                                                             </w:t>
            </w:r>
            <w:r>
              <w:t>КПП:434502001</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tcPr>
          <w:p w:rsidR="004178FF" w:rsidRDefault="004178FF">
            <w:pPr>
              <w:spacing w:line="276" w:lineRule="auto"/>
              <w:ind w:left="1026"/>
              <w:jc w:val="both"/>
              <w:rPr>
                <w:lang w:eastAsia="en-US"/>
              </w:rPr>
            </w:pPr>
            <w:r>
              <w:rPr>
                <w:lang w:eastAsia="en-US"/>
              </w:rPr>
              <w:t>Дата _____________ Сумма платежа:                    руб. Без НДС</w:t>
            </w:r>
          </w:p>
          <w:p w:rsidR="004178FF" w:rsidRDefault="004178FF">
            <w:pPr>
              <w:spacing w:line="276" w:lineRule="auto"/>
              <w:ind w:left="1026"/>
              <w:jc w:val="both"/>
              <w:rPr>
                <w:lang w:eastAsia="en-US"/>
              </w:rPr>
            </w:pPr>
          </w:p>
          <w:p w:rsidR="004178FF" w:rsidRDefault="004178FF">
            <w:pPr>
              <w:spacing w:line="276" w:lineRule="auto"/>
              <w:jc w:val="both"/>
              <w:rPr>
                <w:lang w:eastAsia="en-US"/>
              </w:rPr>
            </w:pPr>
            <w:r>
              <w:rPr>
                <w:lang w:eastAsia="en-US"/>
              </w:rPr>
              <w:t>Плательщик (подпись)</w:t>
            </w:r>
          </w:p>
          <w:p w:rsidR="004178FF" w:rsidRDefault="004178FF">
            <w:pPr>
              <w:spacing w:line="276" w:lineRule="auto"/>
              <w:ind w:left="1026"/>
              <w:jc w:val="both"/>
              <w:rPr>
                <w:lang w:eastAsia="en-US"/>
              </w:rPr>
            </w:pP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rPr>
                <w:lang w:eastAsia="en-US"/>
              </w:rPr>
            </w:pPr>
            <w:r>
              <w:rPr>
                <w:lang w:eastAsia="en-US"/>
              </w:rPr>
              <w:t>УФК по Кировской области (Волго-Вятский институт (филиал) Университета</w:t>
            </w:r>
          </w:p>
          <w:p w:rsidR="004178FF" w:rsidRDefault="004178FF">
            <w:pPr>
              <w:spacing w:line="276" w:lineRule="auto"/>
              <w:rPr>
                <w:lang w:eastAsia="en-US"/>
              </w:rPr>
            </w:pPr>
            <w:r>
              <w:rPr>
                <w:lang w:eastAsia="en-US"/>
              </w:rPr>
              <w:t>имени О.Е. Кутафина (МГЮА)) л/с 20406Х45020</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jc w:val="center"/>
              <w:rPr>
                <w:sz w:val="20"/>
                <w:szCs w:val="20"/>
                <w:lang w:eastAsia="en-US"/>
              </w:rPr>
            </w:pPr>
            <w:r>
              <w:rPr>
                <w:sz w:val="20"/>
                <w:szCs w:val="20"/>
                <w:lang w:eastAsia="en-US"/>
              </w:rPr>
              <w:t>(наименование получателя платежа)</w:t>
            </w:r>
          </w:p>
          <w:p w:rsidR="004178FF" w:rsidRDefault="004178FF">
            <w:pPr>
              <w:spacing w:line="276" w:lineRule="auto"/>
              <w:rPr>
                <w:lang w:eastAsia="en-US"/>
              </w:rPr>
            </w:pPr>
            <w:r>
              <w:rPr>
                <w:lang w:eastAsia="en-US"/>
              </w:rPr>
              <w:t xml:space="preserve">ИНН:7703013574                                        р/с 40501810300002000002        </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tcPr>
          <w:p w:rsidR="004178FF" w:rsidRDefault="004178FF">
            <w:pPr>
              <w:spacing w:line="276" w:lineRule="auto"/>
              <w:rPr>
                <w:sz w:val="20"/>
                <w:szCs w:val="20"/>
                <w:lang w:eastAsia="en-US"/>
              </w:rPr>
            </w:pPr>
            <w:r>
              <w:rPr>
                <w:sz w:val="20"/>
                <w:szCs w:val="20"/>
                <w:lang w:eastAsia="en-US"/>
              </w:rPr>
              <w:t>(ИНН получателя платежа)                                   (номер счета получателя платежа)</w:t>
            </w:r>
          </w:p>
          <w:p w:rsidR="004178FF" w:rsidRDefault="004178FF">
            <w:pPr>
              <w:spacing w:line="276" w:lineRule="auto"/>
              <w:rPr>
                <w:lang w:eastAsia="en-US"/>
              </w:rPr>
            </w:pPr>
          </w:p>
          <w:p w:rsidR="004178FF" w:rsidRDefault="004178FF">
            <w:pPr>
              <w:spacing w:line="276" w:lineRule="auto"/>
              <w:jc w:val="center"/>
              <w:rPr>
                <w:lang w:eastAsia="en-US"/>
              </w:rPr>
            </w:pPr>
            <w:r>
              <w:t>Отделение по Кировской области Волго-Вятского главного управления Центрального банка РФ г. Киров</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rPr>
                <w:lang w:eastAsia="en-US"/>
              </w:rPr>
            </w:pPr>
            <w:r>
              <w:rPr>
                <w:lang w:eastAsia="en-US"/>
              </w:rPr>
              <w:t>КБК 000 000 000 000 000 00130                                   БИК: 043304001</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jc w:val="center"/>
              <w:rPr>
                <w:sz w:val="20"/>
                <w:szCs w:val="20"/>
                <w:lang w:eastAsia="en-US"/>
              </w:rPr>
            </w:pPr>
            <w:r>
              <w:rPr>
                <w:sz w:val="20"/>
                <w:szCs w:val="20"/>
                <w:lang w:eastAsia="en-US"/>
              </w:rPr>
              <w:t>(наименование банка и банковские реквизиты)</w:t>
            </w:r>
          </w:p>
          <w:p w:rsidR="004178FF" w:rsidRDefault="004178FF">
            <w:pPr>
              <w:spacing w:line="276" w:lineRule="auto"/>
              <w:rPr>
                <w:lang w:eastAsia="en-US"/>
              </w:rPr>
            </w:pPr>
            <w:r>
              <w:rPr>
                <w:lang w:eastAsia="en-US"/>
              </w:rPr>
              <w:t>ФИО и адрес плательщика __________________________________________________________________________</w:t>
            </w:r>
          </w:p>
          <w:p w:rsidR="004178FF" w:rsidRDefault="004178FF">
            <w:pPr>
              <w:spacing w:line="276" w:lineRule="auto"/>
              <w:rPr>
                <w:lang w:eastAsia="en-US"/>
              </w:rPr>
            </w:pPr>
            <w:r>
              <w:rPr>
                <w:lang w:eastAsia="en-US"/>
              </w:rPr>
              <w:t>__________________________________________________________________________</w:t>
            </w:r>
          </w:p>
          <w:p w:rsidR="004178FF" w:rsidRDefault="004178FF">
            <w:pPr>
              <w:spacing w:line="276" w:lineRule="auto"/>
              <w:rPr>
                <w:lang w:eastAsia="en-US"/>
              </w:rPr>
            </w:pPr>
            <w:r>
              <w:rPr>
                <w:lang w:eastAsia="en-US"/>
              </w:rPr>
              <w:t>__________________________________________________________________________</w:t>
            </w:r>
          </w:p>
          <w:p w:rsidR="004178FF" w:rsidRDefault="004178FF">
            <w:pPr>
              <w:spacing w:line="276" w:lineRule="auto"/>
              <w:rPr>
                <w:lang w:eastAsia="en-US"/>
              </w:rPr>
            </w:pPr>
            <w:r>
              <w:rPr>
                <w:lang w:eastAsia="en-US"/>
              </w:rPr>
              <w:t xml:space="preserve">Оплата за участие в </w:t>
            </w:r>
            <w:r>
              <w:rPr>
                <w:lang w:val="en-US" w:eastAsia="en-US"/>
              </w:rPr>
              <w:t>VI</w:t>
            </w:r>
            <w:r w:rsidRPr="004178FF">
              <w:rPr>
                <w:lang w:eastAsia="en-US"/>
              </w:rPr>
              <w:t xml:space="preserve"> </w:t>
            </w:r>
            <w:r>
              <w:rPr>
                <w:lang w:eastAsia="en-US"/>
              </w:rPr>
              <w:t>Всероссийской научно-практической конференции студентов, магистрантов и аспирантов «Актуальные проблемы юридической науки», 22.04.2016.</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hideMark/>
          </w:tcPr>
          <w:p w:rsidR="004178FF" w:rsidRDefault="004178FF">
            <w:pPr>
              <w:spacing w:line="276" w:lineRule="auto"/>
              <w:jc w:val="center"/>
              <w:rPr>
                <w:sz w:val="20"/>
                <w:szCs w:val="20"/>
                <w:lang w:eastAsia="en-US"/>
              </w:rPr>
            </w:pPr>
            <w:r>
              <w:rPr>
                <w:sz w:val="20"/>
                <w:szCs w:val="20"/>
                <w:lang w:eastAsia="en-US"/>
              </w:rPr>
              <w:t>(наименование платежа)</w:t>
            </w:r>
          </w:p>
          <w:p w:rsidR="004178FF" w:rsidRDefault="004178FF">
            <w:pPr>
              <w:spacing w:line="276" w:lineRule="auto"/>
              <w:rPr>
                <w:lang w:eastAsia="en-US"/>
              </w:rPr>
            </w:pPr>
            <w:r>
              <w:rPr>
                <w:lang w:eastAsia="en-US"/>
              </w:rPr>
              <w:t>ОКПО 41443459                                                                            КПП:434502001</w:t>
            </w:r>
          </w:p>
        </w:tc>
      </w:tr>
      <w:tr w:rsidR="004178FF" w:rsidTr="004178FF">
        <w:tc>
          <w:tcPr>
            <w:tcW w:w="0" w:type="auto"/>
            <w:vMerge/>
            <w:tcBorders>
              <w:top w:val="single" w:sz="4" w:space="0" w:color="auto"/>
              <w:left w:val="single" w:sz="4" w:space="0" w:color="auto"/>
              <w:bottom w:val="single" w:sz="4" w:space="0" w:color="auto"/>
              <w:right w:val="single" w:sz="4" w:space="0" w:color="auto"/>
            </w:tcBorders>
            <w:vAlign w:val="center"/>
            <w:hideMark/>
          </w:tcPr>
          <w:p w:rsidR="004178FF" w:rsidRDefault="004178FF">
            <w:pPr>
              <w:rPr>
                <w:lang w:eastAsia="en-US"/>
              </w:rPr>
            </w:pPr>
          </w:p>
        </w:tc>
        <w:tc>
          <w:tcPr>
            <w:tcW w:w="4752" w:type="pct"/>
            <w:tcBorders>
              <w:top w:val="single" w:sz="4" w:space="0" w:color="auto"/>
              <w:left w:val="single" w:sz="4" w:space="0" w:color="auto"/>
              <w:bottom w:val="single" w:sz="4" w:space="0" w:color="auto"/>
              <w:right w:val="single" w:sz="4" w:space="0" w:color="auto"/>
            </w:tcBorders>
          </w:tcPr>
          <w:p w:rsidR="004178FF" w:rsidRDefault="004178FF">
            <w:pPr>
              <w:spacing w:line="276" w:lineRule="auto"/>
              <w:jc w:val="center"/>
              <w:rPr>
                <w:lang w:eastAsia="en-US"/>
              </w:rPr>
            </w:pPr>
            <w:r>
              <w:rPr>
                <w:lang w:eastAsia="en-US"/>
              </w:rPr>
              <w:t>Дата _____________ Сумма платежа:                    руб. Без НДС</w:t>
            </w:r>
          </w:p>
          <w:p w:rsidR="004178FF" w:rsidRDefault="004178FF">
            <w:pPr>
              <w:spacing w:line="276" w:lineRule="auto"/>
              <w:jc w:val="center"/>
              <w:rPr>
                <w:lang w:eastAsia="en-US"/>
              </w:rPr>
            </w:pPr>
          </w:p>
          <w:p w:rsidR="004178FF" w:rsidRDefault="004178FF">
            <w:pPr>
              <w:spacing w:line="276" w:lineRule="auto"/>
              <w:rPr>
                <w:lang w:eastAsia="en-US"/>
              </w:rPr>
            </w:pPr>
            <w:r>
              <w:rPr>
                <w:lang w:eastAsia="en-US"/>
              </w:rPr>
              <w:lastRenderedPageBreak/>
              <w:t>Плательщик (подпись)</w:t>
            </w:r>
          </w:p>
        </w:tc>
      </w:tr>
    </w:tbl>
    <w:p w:rsidR="004178FF" w:rsidRDefault="004178FF" w:rsidP="004178FF">
      <w:pPr>
        <w:spacing w:line="360" w:lineRule="auto"/>
        <w:rPr>
          <w:b/>
        </w:rPr>
      </w:pPr>
    </w:p>
    <w:p w:rsidR="004178FF" w:rsidRDefault="004178FF" w:rsidP="004178FF">
      <w:pPr>
        <w:spacing w:line="360" w:lineRule="auto"/>
        <w:rPr>
          <w:b/>
        </w:rPr>
      </w:pPr>
    </w:p>
    <w:p w:rsidR="00DB551B" w:rsidRDefault="00DB551B">
      <w:bookmarkStart w:id="0" w:name="_GoBack"/>
      <w:bookmarkEnd w:id="0"/>
    </w:p>
    <w:sectPr w:rsidR="00DB5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E2802"/>
    <w:multiLevelType w:val="hybridMultilevel"/>
    <w:tmpl w:val="15000D18"/>
    <w:lvl w:ilvl="0" w:tplc="81481CE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70677CB1"/>
    <w:multiLevelType w:val="hybridMultilevel"/>
    <w:tmpl w:val="0A7CA5C0"/>
    <w:lvl w:ilvl="0" w:tplc="6AA22144">
      <w:start w:val="1"/>
      <w:numFmt w:val="decimal"/>
      <w:lvlText w:val="%1)"/>
      <w:lvlJc w:val="left"/>
      <w:pPr>
        <w:ind w:left="900" w:hanging="360"/>
      </w:pPr>
      <w:rPr>
        <w:b w:val="0"/>
        <w:i w:val="0"/>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74FA70A4"/>
    <w:multiLevelType w:val="hybridMultilevel"/>
    <w:tmpl w:val="3C1EC9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F"/>
    <w:rsid w:val="000F378F"/>
    <w:rsid w:val="00292557"/>
    <w:rsid w:val="004178FF"/>
    <w:rsid w:val="00DB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78FF"/>
    <w:rPr>
      <w:color w:val="0000FF"/>
      <w:u w:val="single"/>
    </w:rPr>
  </w:style>
  <w:style w:type="paragraph" w:styleId="a4">
    <w:name w:val="footnote text"/>
    <w:basedOn w:val="a"/>
    <w:link w:val="a5"/>
    <w:uiPriority w:val="99"/>
    <w:semiHidden/>
    <w:unhideWhenUsed/>
    <w:rsid w:val="004178FF"/>
    <w:rPr>
      <w:sz w:val="20"/>
      <w:szCs w:val="20"/>
    </w:rPr>
  </w:style>
  <w:style w:type="character" w:customStyle="1" w:styleId="a5">
    <w:name w:val="Текст сноски Знак"/>
    <w:basedOn w:val="a0"/>
    <w:link w:val="a4"/>
    <w:uiPriority w:val="99"/>
    <w:semiHidden/>
    <w:rsid w:val="004178FF"/>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178FF"/>
    <w:pPr>
      <w:spacing w:after="120" w:line="480" w:lineRule="auto"/>
    </w:pPr>
  </w:style>
  <w:style w:type="character" w:customStyle="1" w:styleId="20">
    <w:name w:val="Основной текст 2 Знак"/>
    <w:basedOn w:val="a0"/>
    <w:link w:val="2"/>
    <w:semiHidden/>
    <w:rsid w:val="004178FF"/>
    <w:rPr>
      <w:rFonts w:ascii="Times New Roman" w:eastAsia="Times New Roman" w:hAnsi="Times New Roman" w:cs="Times New Roman"/>
      <w:sz w:val="24"/>
      <w:szCs w:val="24"/>
      <w:lang w:eastAsia="ru-RU"/>
    </w:rPr>
  </w:style>
  <w:style w:type="character" w:customStyle="1" w:styleId="21">
    <w:name w:val="2 Знак"/>
    <w:link w:val="22"/>
    <w:locked/>
    <w:rsid w:val="004178FF"/>
    <w:rPr>
      <w:rFonts w:ascii="Arial" w:eastAsia="Calibri" w:hAnsi="Arial" w:cs="Arial"/>
      <w:b/>
      <w:lang w:val="x-none"/>
    </w:rPr>
  </w:style>
  <w:style w:type="paragraph" w:customStyle="1" w:styleId="22">
    <w:name w:val="2"/>
    <w:basedOn w:val="a"/>
    <w:link w:val="21"/>
    <w:qFormat/>
    <w:rsid w:val="004178FF"/>
    <w:pPr>
      <w:spacing w:after="200" w:line="276" w:lineRule="auto"/>
      <w:jc w:val="center"/>
    </w:pPr>
    <w:rPr>
      <w:rFonts w:ascii="Arial" w:eastAsia="Calibri" w:hAnsi="Arial" w:cs="Arial"/>
      <w:b/>
      <w:sz w:val="22"/>
      <w:szCs w:val="22"/>
      <w:lang w:val="x-none" w:eastAsia="en-US"/>
    </w:rPr>
  </w:style>
  <w:style w:type="paragraph" w:customStyle="1" w:styleId="ConsPlusNormal">
    <w:name w:val="ConsPlusNormal"/>
    <w:uiPriority w:val="99"/>
    <w:rsid w:val="004178FF"/>
    <w:pPr>
      <w:widowControl w:val="0"/>
      <w:autoSpaceDE w:val="0"/>
      <w:autoSpaceDN w:val="0"/>
      <w:adjustRightInd w:val="0"/>
      <w:spacing w:after="0" w:line="240" w:lineRule="auto"/>
      <w:ind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78FF"/>
    <w:rPr>
      <w:color w:val="0000FF"/>
      <w:u w:val="single"/>
    </w:rPr>
  </w:style>
  <w:style w:type="paragraph" w:styleId="a4">
    <w:name w:val="footnote text"/>
    <w:basedOn w:val="a"/>
    <w:link w:val="a5"/>
    <w:uiPriority w:val="99"/>
    <w:semiHidden/>
    <w:unhideWhenUsed/>
    <w:rsid w:val="004178FF"/>
    <w:rPr>
      <w:sz w:val="20"/>
      <w:szCs w:val="20"/>
    </w:rPr>
  </w:style>
  <w:style w:type="character" w:customStyle="1" w:styleId="a5">
    <w:name w:val="Текст сноски Знак"/>
    <w:basedOn w:val="a0"/>
    <w:link w:val="a4"/>
    <w:uiPriority w:val="99"/>
    <w:semiHidden/>
    <w:rsid w:val="004178FF"/>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178FF"/>
    <w:pPr>
      <w:spacing w:after="120" w:line="480" w:lineRule="auto"/>
    </w:pPr>
  </w:style>
  <w:style w:type="character" w:customStyle="1" w:styleId="20">
    <w:name w:val="Основной текст 2 Знак"/>
    <w:basedOn w:val="a0"/>
    <w:link w:val="2"/>
    <w:semiHidden/>
    <w:rsid w:val="004178FF"/>
    <w:rPr>
      <w:rFonts w:ascii="Times New Roman" w:eastAsia="Times New Roman" w:hAnsi="Times New Roman" w:cs="Times New Roman"/>
      <w:sz w:val="24"/>
      <w:szCs w:val="24"/>
      <w:lang w:eastAsia="ru-RU"/>
    </w:rPr>
  </w:style>
  <w:style w:type="character" w:customStyle="1" w:styleId="21">
    <w:name w:val="2 Знак"/>
    <w:link w:val="22"/>
    <w:locked/>
    <w:rsid w:val="004178FF"/>
    <w:rPr>
      <w:rFonts w:ascii="Arial" w:eastAsia="Calibri" w:hAnsi="Arial" w:cs="Arial"/>
      <w:b/>
      <w:lang w:val="x-none"/>
    </w:rPr>
  </w:style>
  <w:style w:type="paragraph" w:customStyle="1" w:styleId="22">
    <w:name w:val="2"/>
    <w:basedOn w:val="a"/>
    <w:link w:val="21"/>
    <w:qFormat/>
    <w:rsid w:val="004178FF"/>
    <w:pPr>
      <w:spacing w:after="200" w:line="276" w:lineRule="auto"/>
      <w:jc w:val="center"/>
    </w:pPr>
    <w:rPr>
      <w:rFonts w:ascii="Arial" w:eastAsia="Calibri" w:hAnsi="Arial" w:cs="Arial"/>
      <w:b/>
      <w:sz w:val="22"/>
      <w:szCs w:val="22"/>
      <w:lang w:val="x-none" w:eastAsia="en-US"/>
    </w:rPr>
  </w:style>
  <w:style w:type="paragraph" w:customStyle="1" w:styleId="ConsPlusNormal">
    <w:name w:val="ConsPlusNormal"/>
    <w:uiPriority w:val="99"/>
    <w:rsid w:val="004178FF"/>
    <w:pPr>
      <w:widowControl w:val="0"/>
      <w:autoSpaceDE w:val="0"/>
      <w:autoSpaceDN w:val="0"/>
      <w:adjustRightInd w:val="0"/>
      <w:spacing w:after="0" w:line="240" w:lineRule="auto"/>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o.kirovmsal@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2016-03-11T06:07:00Z</dcterms:created>
  <dcterms:modified xsi:type="dcterms:W3CDTF">2016-03-11T06:08:00Z</dcterms:modified>
</cp:coreProperties>
</file>