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1" w:rsidRDefault="00621CA1" w:rsidP="00621CA1">
      <w:pPr>
        <w:jc w:val="center"/>
        <w:rPr>
          <w:b/>
          <w:bCs/>
        </w:rPr>
      </w:pPr>
      <w:r w:rsidRPr="00396B49">
        <w:rPr>
          <w:b/>
          <w:bCs/>
        </w:rPr>
        <w:t xml:space="preserve"> </w:t>
      </w:r>
    </w:p>
    <w:p w:rsidR="00621CA1" w:rsidRDefault="00621CA1" w:rsidP="00621CA1">
      <w:pPr>
        <w:jc w:val="center"/>
        <w:rPr>
          <w:sz w:val="16"/>
          <w:szCs w:val="16"/>
        </w:rPr>
      </w:pPr>
    </w:p>
    <w:p w:rsidR="00506217" w:rsidRDefault="00506217" w:rsidP="00621CA1">
      <w:pPr>
        <w:jc w:val="center"/>
        <w:rPr>
          <w:sz w:val="16"/>
          <w:szCs w:val="16"/>
        </w:rPr>
      </w:pPr>
    </w:p>
    <w:p w:rsidR="00506217" w:rsidRPr="00B64310" w:rsidRDefault="00506217" w:rsidP="00506217">
      <w:pPr>
        <w:rPr>
          <w:sz w:val="16"/>
          <w:szCs w:val="16"/>
        </w:rPr>
      </w:pPr>
    </w:p>
    <w:p w:rsidR="00621CA1" w:rsidRDefault="00621CA1" w:rsidP="00621CA1">
      <w:pPr>
        <w:jc w:val="both"/>
        <w:rPr>
          <w:b/>
        </w:rPr>
      </w:pPr>
    </w:p>
    <w:p w:rsidR="00621CA1" w:rsidRDefault="000466F6" w:rsidP="000466F6">
      <w:pPr>
        <w:jc w:val="center"/>
        <w:rPr>
          <w:b/>
        </w:rPr>
      </w:pPr>
      <w:r>
        <w:rPr>
          <w:b/>
        </w:rPr>
        <w:lastRenderedPageBreak/>
        <w:t>1</w:t>
      </w:r>
      <w:r w:rsidR="00E83406" w:rsidRPr="00E83406">
        <w:rPr>
          <w:b/>
        </w:rPr>
        <w:t>.</w:t>
      </w:r>
      <w:r w:rsidR="00621CA1" w:rsidRPr="004A4519">
        <w:rPr>
          <w:b/>
        </w:rPr>
        <w:t xml:space="preserve">   Общие положения</w:t>
      </w:r>
    </w:p>
    <w:p w:rsidR="00621CA1" w:rsidRDefault="00621CA1" w:rsidP="00E47E8C">
      <w:pPr>
        <w:ind w:firstLine="709"/>
        <w:jc w:val="both"/>
      </w:pPr>
      <w:r w:rsidRPr="004A4519">
        <w:t xml:space="preserve">- </w:t>
      </w:r>
      <w:r w:rsidR="00365A23">
        <w:t>Отдел переводов и восстановлений</w:t>
      </w:r>
      <w:r>
        <w:t xml:space="preserve">– </w:t>
      </w:r>
      <w:r w:rsidR="00365A23">
        <w:t>ОПиВ</w:t>
      </w:r>
      <w:r>
        <w:t>; г. Якутск, ул. Белинского, 58, каб.</w:t>
      </w:r>
      <w:r w:rsidR="00365A23">
        <w:t>415</w:t>
      </w:r>
      <w:r w:rsidRPr="004A4519">
        <w:t xml:space="preserve"> </w:t>
      </w:r>
    </w:p>
    <w:p w:rsidR="00365A23" w:rsidRDefault="00365A23" w:rsidP="00E47E8C">
      <w:pPr>
        <w:ind w:firstLine="720"/>
        <w:jc w:val="both"/>
      </w:pPr>
      <w:r>
        <w:t>- Отдел переводов и восстановлений является структурным подразделением Департамента по обеспечению качества образования ФГАОУ ВПО СВФУ им. М.К.Аммосова.</w:t>
      </w:r>
    </w:p>
    <w:p w:rsidR="00621CA1" w:rsidRPr="004A4519" w:rsidRDefault="00621CA1" w:rsidP="00E47E8C">
      <w:pPr>
        <w:jc w:val="both"/>
      </w:pPr>
      <w:r w:rsidRPr="004A4519">
        <w:t>-  В своей практиче</w:t>
      </w:r>
      <w:r>
        <w:t xml:space="preserve">ской деятельности сотрудники </w:t>
      </w:r>
      <w:r w:rsidR="00365A23">
        <w:t>ОПиВ</w:t>
      </w:r>
      <w:r w:rsidRPr="004A4519">
        <w:t xml:space="preserve"> руководствуются Конституцией и законами РФ, Уставом СВФУ, </w:t>
      </w:r>
      <w:r w:rsidR="008215DB">
        <w:t xml:space="preserve">коллективным договором, </w:t>
      </w:r>
      <w:r w:rsidR="008215DB" w:rsidRPr="008215DB"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8215DB" w:rsidRPr="008215DB">
          <w:t>2012 г</w:t>
        </w:r>
      </w:smartTag>
      <w:r w:rsidR="008215DB" w:rsidRPr="008215DB">
        <w:t xml:space="preserve">. </w:t>
      </w:r>
      <w:r w:rsidR="008215DB">
        <w:t xml:space="preserve">№ </w:t>
      </w:r>
      <w:r w:rsidR="008215DB" w:rsidRPr="008215DB">
        <w:t>273-ФЗ</w:t>
      </w:r>
      <w:r w:rsidR="008215DB">
        <w:t xml:space="preserve">, </w:t>
      </w:r>
      <w:r w:rsidRPr="004A4519">
        <w:t xml:space="preserve">постановлениями правительства РФ в части образовательной деятельности, нормативными документами </w:t>
      </w:r>
      <w:r w:rsidR="0057162F">
        <w:t>Министерства образования и науки</w:t>
      </w:r>
      <w:r>
        <w:t xml:space="preserve"> РФ, нормативными актами</w:t>
      </w:r>
      <w:r w:rsidRPr="004A4519">
        <w:t xml:space="preserve">, приказами и распоряжением ректора ФГАОУ ВПО СВФУ им. М.К.Аммосова. </w:t>
      </w:r>
    </w:p>
    <w:p w:rsidR="00621CA1" w:rsidRDefault="00621CA1" w:rsidP="00621CA1">
      <w:pPr>
        <w:jc w:val="both"/>
      </w:pPr>
    </w:p>
    <w:p w:rsidR="00621CA1" w:rsidRPr="004A4519" w:rsidRDefault="0057162F" w:rsidP="00621CA1">
      <w:pPr>
        <w:jc w:val="both"/>
      </w:pPr>
      <w:r>
        <w:tab/>
      </w:r>
      <w:r w:rsidR="00621CA1" w:rsidRPr="004A4519">
        <w:t xml:space="preserve">                                                     </w:t>
      </w:r>
    </w:p>
    <w:p w:rsidR="00621CA1" w:rsidRDefault="00982044" w:rsidP="000466F6">
      <w:pPr>
        <w:jc w:val="center"/>
        <w:rPr>
          <w:b/>
        </w:rPr>
      </w:pPr>
      <w:r>
        <w:rPr>
          <w:b/>
        </w:rPr>
        <w:t>2</w:t>
      </w:r>
      <w:r w:rsidR="00E83406" w:rsidRPr="000466F6">
        <w:rPr>
          <w:b/>
        </w:rPr>
        <w:t xml:space="preserve">. </w:t>
      </w:r>
      <w:r w:rsidR="000466F6">
        <w:rPr>
          <w:b/>
        </w:rPr>
        <w:t>Управление подразделением</w:t>
      </w:r>
    </w:p>
    <w:p w:rsidR="00621CA1" w:rsidRPr="0038517D" w:rsidRDefault="00621CA1" w:rsidP="000466F6">
      <w:pPr>
        <w:ind w:firstLine="709"/>
        <w:jc w:val="both"/>
      </w:pPr>
      <w:r>
        <w:rPr>
          <w:b/>
        </w:rPr>
        <w:t xml:space="preserve"> </w:t>
      </w:r>
      <w:r w:rsidRPr="004A4519">
        <w:t xml:space="preserve">- </w:t>
      </w:r>
      <w:r w:rsidR="00140629">
        <w:t>Отдел переводов и восстановлений</w:t>
      </w:r>
      <w:r w:rsidRPr="004A4519">
        <w:t xml:space="preserve"> является стру</w:t>
      </w:r>
      <w:r>
        <w:t>ктурным подразделением Департамента по обеспечению качества образования</w:t>
      </w:r>
      <w:r w:rsidRPr="004A4519">
        <w:t xml:space="preserve"> ФГАОУ ВПО СВФУ им. М.К.Аммосова,  подчиняется непосредственно </w:t>
      </w:r>
      <w:r>
        <w:t>директору ДОКО и ректору.</w:t>
      </w:r>
    </w:p>
    <w:p w:rsidR="00621CA1" w:rsidRPr="004A4519" w:rsidRDefault="00621CA1" w:rsidP="000466F6">
      <w:pPr>
        <w:ind w:firstLine="709"/>
        <w:jc w:val="both"/>
      </w:pPr>
      <w:r w:rsidRPr="004A4519">
        <w:t xml:space="preserve">- Начальник отдела принимается на  должность и освобождается от занимаемой должности приказом ректора университета по представлению </w:t>
      </w:r>
      <w:r>
        <w:t>директора ДОКО</w:t>
      </w:r>
      <w:r w:rsidRPr="004A4519">
        <w:t xml:space="preserve">. </w:t>
      </w:r>
    </w:p>
    <w:p w:rsidR="00621CA1" w:rsidRPr="004A4519" w:rsidRDefault="00621CA1" w:rsidP="000466F6">
      <w:pPr>
        <w:ind w:firstLine="709"/>
        <w:jc w:val="both"/>
      </w:pPr>
      <w:r w:rsidRPr="004A4519">
        <w:t xml:space="preserve">- На должность начальника </w:t>
      </w:r>
      <w:r w:rsidR="00140629">
        <w:t>отдела переводов и восстановлений</w:t>
      </w:r>
      <w:r w:rsidRPr="004A4519">
        <w:t xml:space="preserve"> принимаются лица с высшим образованием и стажем работы в высш</w:t>
      </w:r>
      <w:r>
        <w:t>ей школе не менее 3-х лет, имеющие</w:t>
      </w:r>
      <w:r w:rsidRPr="004A4519">
        <w:t xml:space="preserve"> навыки  работы на ПК. </w:t>
      </w:r>
    </w:p>
    <w:p w:rsidR="00621CA1" w:rsidRPr="003F491A" w:rsidRDefault="00621CA1" w:rsidP="000466F6">
      <w:pPr>
        <w:ind w:firstLine="709"/>
        <w:jc w:val="both"/>
        <w:rPr>
          <w:b/>
        </w:rPr>
      </w:pPr>
    </w:p>
    <w:p w:rsidR="00621CA1" w:rsidRDefault="00982044" w:rsidP="000466F6">
      <w:pPr>
        <w:jc w:val="center"/>
        <w:rPr>
          <w:b/>
        </w:rPr>
      </w:pPr>
      <w:r>
        <w:rPr>
          <w:b/>
        </w:rPr>
        <w:t>3</w:t>
      </w:r>
      <w:r w:rsidR="00E83406" w:rsidRPr="00E83406">
        <w:rPr>
          <w:b/>
        </w:rPr>
        <w:t>.</w:t>
      </w:r>
      <w:r w:rsidR="00621CA1" w:rsidRPr="004A4519">
        <w:rPr>
          <w:b/>
        </w:rPr>
        <w:t xml:space="preserve">  Основные </w:t>
      </w:r>
      <w:r w:rsidR="00621CA1">
        <w:rPr>
          <w:b/>
        </w:rPr>
        <w:t xml:space="preserve">цели и </w:t>
      </w:r>
      <w:r w:rsidR="00621CA1" w:rsidRPr="004A4519">
        <w:rPr>
          <w:b/>
        </w:rPr>
        <w:t>задачи подразделения</w:t>
      </w:r>
    </w:p>
    <w:p w:rsidR="00621CA1" w:rsidRDefault="00621CA1" w:rsidP="008770D0">
      <w:pPr>
        <w:ind w:firstLine="709"/>
        <w:jc w:val="both"/>
      </w:pPr>
      <w:r>
        <w:rPr>
          <w:b/>
        </w:rPr>
        <w:t xml:space="preserve">  </w:t>
      </w:r>
      <w:r w:rsidRPr="00D66396">
        <w:t xml:space="preserve"> </w:t>
      </w:r>
      <w:r w:rsidR="00E50A89">
        <w:t xml:space="preserve"> </w:t>
      </w:r>
      <w:r w:rsidRPr="00D66396">
        <w:t xml:space="preserve">Основной целью </w:t>
      </w:r>
      <w:r w:rsidR="009E550D">
        <w:t>отдела переводов и восстановлений</w:t>
      </w:r>
      <w:r>
        <w:t xml:space="preserve"> является </w:t>
      </w:r>
      <w:r w:rsidR="009E550D">
        <w:t>организация и проведение процедуры переводов и восстановлений внутри университета, переводов из других вузов, переводов с коммерческого на плановые места</w:t>
      </w:r>
      <w:r>
        <w:t>.</w:t>
      </w:r>
    </w:p>
    <w:p w:rsidR="00621CA1" w:rsidRPr="00D66396" w:rsidRDefault="00E50A89" w:rsidP="008770D0">
      <w:pPr>
        <w:ind w:firstLine="709"/>
        <w:jc w:val="both"/>
      </w:pPr>
      <w:r>
        <w:t xml:space="preserve">    </w:t>
      </w:r>
      <w:r w:rsidR="00915EBA">
        <w:t>З</w:t>
      </w:r>
      <w:r w:rsidR="00621CA1">
        <w:t xml:space="preserve">адачи </w:t>
      </w:r>
      <w:r w:rsidR="00915EBA">
        <w:t>отдела переводов и восстановлений</w:t>
      </w:r>
      <w:r w:rsidR="00621CA1">
        <w:t>:</w:t>
      </w:r>
    </w:p>
    <w:p w:rsidR="00621CA1" w:rsidRDefault="00621CA1" w:rsidP="008770D0">
      <w:pPr>
        <w:ind w:firstLine="709"/>
        <w:jc w:val="both"/>
      </w:pPr>
      <w:r>
        <w:t xml:space="preserve">- </w:t>
      </w:r>
      <w:r w:rsidR="00915EBA">
        <w:t>организация работы по приему документов для восстановления отчисленных, перевода студентов с одной образовательной программы на другую, с одной формы обучения на другую</w:t>
      </w:r>
      <w:r w:rsidR="00603702">
        <w:t xml:space="preserve">, перевода из других </w:t>
      </w:r>
      <w:r w:rsidR="0045525B">
        <w:t>образовательных организаций</w:t>
      </w:r>
      <w:r w:rsidR="00603702">
        <w:t>, перевода с коммерческого на плановые места</w:t>
      </w:r>
      <w:r w:rsidR="00915EBA">
        <w:t xml:space="preserve"> в соответствии с нормативными актами</w:t>
      </w:r>
      <w:r w:rsidRPr="004A4519">
        <w:t>;</w:t>
      </w:r>
    </w:p>
    <w:p w:rsidR="00621CA1" w:rsidRDefault="00621CA1" w:rsidP="008770D0">
      <w:pPr>
        <w:ind w:firstLine="709"/>
        <w:jc w:val="both"/>
      </w:pPr>
      <w:r>
        <w:t xml:space="preserve">- </w:t>
      </w:r>
      <w:r w:rsidR="00141C64">
        <w:t>организация работы комиссии по переводам и восстановлениям</w:t>
      </w:r>
      <w:r w:rsidR="00FF7783">
        <w:t>;</w:t>
      </w:r>
    </w:p>
    <w:p w:rsidR="00621CA1" w:rsidRDefault="00890A9C" w:rsidP="008770D0">
      <w:pPr>
        <w:ind w:firstLine="709"/>
        <w:jc w:val="both"/>
      </w:pPr>
      <w:r>
        <w:t xml:space="preserve">- </w:t>
      </w:r>
      <w:r w:rsidR="00947485">
        <w:t>издание и согласование приказов по переводам и восстановлениям</w:t>
      </w:r>
      <w:r w:rsidR="00621CA1">
        <w:t>;</w:t>
      </w:r>
    </w:p>
    <w:p w:rsidR="00E50A89" w:rsidRDefault="002D172B" w:rsidP="008770D0">
      <w:pPr>
        <w:ind w:firstLine="709"/>
        <w:jc w:val="both"/>
      </w:pPr>
      <w:r>
        <w:t xml:space="preserve">- </w:t>
      </w:r>
      <w:r w:rsidR="00947485">
        <w:t xml:space="preserve">разноска приказов в электронный документооборот раздела «Канцелярия» ИИСУСС, </w:t>
      </w:r>
      <w:r w:rsidR="00947485">
        <w:rPr>
          <w:lang w:val="en-US"/>
        </w:rPr>
        <w:t>DIRECTUM</w:t>
      </w:r>
      <w:r w:rsidR="00E50A89">
        <w:t>;</w:t>
      </w:r>
    </w:p>
    <w:p w:rsidR="00621CA1" w:rsidRPr="004A4519" w:rsidRDefault="00621CA1" w:rsidP="008770D0">
      <w:pPr>
        <w:ind w:firstLine="709"/>
        <w:jc w:val="both"/>
      </w:pPr>
      <w:r>
        <w:t xml:space="preserve">- </w:t>
      </w:r>
      <w:r w:rsidR="004F2223">
        <w:t>изменение статуса восстановленных и переведенных с одной формы обучения на другую, с одной ООП на другую студентов в базе ИИСУСС</w:t>
      </w:r>
      <w:r w:rsidRPr="004A4519">
        <w:t>;</w:t>
      </w:r>
    </w:p>
    <w:p w:rsidR="00621CA1" w:rsidRDefault="00124DE3" w:rsidP="008770D0">
      <w:pPr>
        <w:ind w:firstLine="709"/>
        <w:jc w:val="both"/>
      </w:pPr>
      <w:r>
        <w:t xml:space="preserve">- </w:t>
      </w:r>
      <w:r w:rsidR="004F2223">
        <w:t>прием посетителей по оказанию консультационной помощи по вопросам переводов и восстановлений</w:t>
      </w:r>
      <w:r w:rsidR="00621CA1" w:rsidRPr="004A4519">
        <w:t>;</w:t>
      </w:r>
    </w:p>
    <w:p w:rsidR="003700DC" w:rsidRDefault="003700DC" w:rsidP="008770D0">
      <w:pPr>
        <w:ind w:firstLine="709"/>
        <w:jc w:val="both"/>
      </w:pPr>
      <w:r>
        <w:t>- ответы на з</w:t>
      </w:r>
      <w:r w:rsidR="00890A9C">
        <w:t xml:space="preserve">апросы по </w:t>
      </w:r>
      <w:r w:rsidR="004F2223">
        <w:t>вопросам переводов и восстановлений</w:t>
      </w:r>
      <w:r w:rsidR="00890A9C">
        <w:t xml:space="preserve">. </w:t>
      </w:r>
    </w:p>
    <w:p w:rsidR="00621CA1" w:rsidRDefault="00621CA1" w:rsidP="008770D0">
      <w:pPr>
        <w:ind w:firstLine="709"/>
        <w:jc w:val="both"/>
      </w:pPr>
    </w:p>
    <w:p w:rsidR="00621CA1" w:rsidRDefault="00982044" w:rsidP="008770D0">
      <w:pPr>
        <w:ind w:firstLine="708"/>
        <w:jc w:val="center"/>
        <w:rPr>
          <w:b/>
        </w:rPr>
      </w:pPr>
      <w:r>
        <w:rPr>
          <w:b/>
        </w:rPr>
        <w:t>4</w:t>
      </w:r>
      <w:r w:rsidR="00E83406" w:rsidRPr="00E83406">
        <w:rPr>
          <w:b/>
        </w:rPr>
        <w:t>.</w:t>
      </w:r>
      <w:r w:rsidR="00621CA1" w:rsidRPr="004A4519">
        <w:rPr>
          <w:b/>
        </w:rPr>
        <w:t xml:space="preserve"> Функции </w:t>
      </w:r>
      <w:r w:rsidR="00621CA1">
        <w:rPr>
          <w:b/>
        </w:rPr>
        <w:t xml:space="preserve">и ответственность </w:t>
      </w:r>
      <w:r w:rsidR="00621CA1" w:rsidRPr="004A4519">
        <w:rPr>
          <w:b/>
        </w:rPr>
        <w:t>подразделения</w:t>
      </w:r>
    </w:p>
    <w:p w:rsidR="00975683" w:rsidRDefault="00975683" w:rsidP="00975683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</w:pPr>
      <w:r w:rsidRPr="00B44354">
        <w:t>организация  и контроль процесса по приему документов на восстановление отчисленных и перевод</w:t>
      </w:r>
      <w:r w:rsidR="00386ED9">
        <w:t xml:space="preserve"> </w:t>
      </w:r>
      <w:r>
        <w:t>с одной основной образовательной программы на другую, перевод с одной формы обучения на другую</w:t>
      </w:r>
      <w:r w:rsidR="00386ED9">
        <w:t>, с коммерческой основы обучения на бюджетную</w:t>
      </w:r>
      <w:r>
        <w:t xml:space="preserve">, а также перевод </w:t>
      </w:r>
      <w:r>
        <w:lastRenderedPageBreak/>
        <w:t>обучающихся из других образовательных организаций среднего профессионального и высшего образования;</w:t>
      </w:r>
    </w:p>
    <w:p w:rsidR="00975683" w:rsidRDefault="00975683" w:rsidP="00975683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</w:pPr>
      <w:r w:rsidRPr="00B44354">
        <w:t xml:space="preserve">подготовку протокола для </w:t>
      </w:r>
      <w:r>
        <w:t xml:space="preserve">университетской </w:t>
      </w:r>
      <w:r w:rsidRPr="00B44354">
        <w:t>комиссии по переводам и восстановлениям</w:t>
      </w:r>
      <w:r>
        <w:t>;</w:t>
      </w:r>
    </w:p>
    <w:p w:rsidR="00975683" w:rsidRPr="00975683" w:rsidRDefault="00975683" w:rsidP="00975683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</w:rPr>
      </w:pPr>
      <w:r w:rsidRPr="00B44354">
        <w:t>издание приказов на перевод и восстановление</w:t>
      </w:r>
      <w:r>
        <w:t xml:space="preserve"> обучающихся.</w:t>
      </w:r>
    </w:p>
    <w:p w:rsidR="00975683" w:rsidRDefault="00975683" w:rsidP="00386ED9">
      <w:pPr>
        <w:shd w:val="clear" w:color="auto" w:fill="FFFFFF"/>
        <w:tabs>
          <w:tab w:val="left" w:pos="851"/>
        </w:tabs>
        <w:jc w:val="both"/>
        <w:rPr>
          <w:b/>
        </w:rPr>
      </w:pPr>
    </w:p>
    <w:p w:rsidR="00621CA1" w:rsidRDefault="00621CA1" w:rsidP="008770D0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8770D0">
        <w:t>Таблица 1</w:t>
      </w:r>
    </w:p>
    <w:p w:rsidR="00982044" w:rsidRPr="008770D0" w:rsidRDefault="00982044" w:rsidP="008770D0">
      <w:pPr>
        <w:jc w:val="right"/>
      </w:pPr>
    </w:p>
    <w:p w:rsidR="00621CA1" w:rsidRDefault="00621CA1" w:rsidP="00F71194">
      <w:pPr>
        <w:jc w:val="center"/>
      </w:pPr>
      <w:r w:rsidRPr="00F71194">
        <w:t xml:space="preserve">Матрица ответственности </w:t>
      </w:r>
      <w:r w:rsidR="007B44B9">
        <w:t>отдела переводов и восстановлений</w:t>
      </w:r>
    </w:p>
    <w:p w:rsidR="00112F74" w:rsidRPr="00F71194" w:rsidRDefault="00112F74" w:rsidP="00F71194">
      <w:pPr>
        <w:jc w:val="center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5568"/>
        <w:gridCol w:w="1920"/>
        <w:gridCol w:w="1920"/>
      </w:tblGrid>
      <w:tr w:rsidR="00621CA1" w:rsidRPr="004A4519">
        <w:trPr>
          <w:trHeight w:val="276"/>
        </w:trPr>
        <w:tc>
          <w:tcPr>
            <w:tcW w:w="432" w:type="dxa"/>
            <w:vMerge w:val="restart"/>
          </w:tcPr>
          <w:p w:rsidR="00621CA1" w:rsidRPr="004A4519" w:rsidRDefault="00621CA1" w:rsidP="000A59F5">
            <w:pPr>
              <w:jc w:val="both"/>
            </w:pPr>
            <w:r w:rsidRPr="000A59F5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4A4519">
              <w:t>№</w:t>
            </w:r>
          </w:p>
          <w:p w:rsidR="00621CA1" w:rsidRPr="004A4519" w:rsidRDefault="00621CA1" w:rsidP="000A59F5">
            <w:pPr>
              <w:jc w:val="both"/>
            </w:pPr>
            <w:r w:rsidRPr="004A4519">
              <w:t>п/п</w:t>
            </w:r>
          </w:p>
        </w:tc>
        <w:tc>
          <w:tcPr>
            <w:tcW w:w="5568" w:type="dxa"/>
            <w:vMerge w:val="restart"/>
          </w:tcPr>
          <w:p w:rsidR="00621CA1" w:rsidRPr="004A4519" w:rsidRDefault="00621CA1" w:rsidP="000A59F5">
            <w:pPr>
              <w:ind w:right="72"/>
              <w:jc w:val="both"/>
            </w:pPr>
            <w:r w:rsidRPr="004A4519">
              <w:t>Функция, вид деятельности в рамках функции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21CA1" w:rsidRPr="004A4519" w:rsidRDefault="00621CA1" w:rsidP="003700DC">
            <w:r w:rsidRPr="004A4519">
              <w:t xml:space="preserve">                  исполнители</w:t>
            </w:r>
          </w:p>
        </w:tc>
      </w:tr>
      <w:tr w:rsidR="007B44B9" w:rsidRPr="004A4519">
        <w:trPr>
          <w:trHeight w:val="140"/>
        </w:trPr>
        <w:tc>
          <w:tcPr>
            <w:tcW w:w="432" w:type="dxa"/>
            <w:vMerge/>
          </w:tcPr>
          <w:p w:rsidR="007B44B9" w:rsidRPr="004A4519" w:rsidRDefault="007B44B9" w:rsidP="000A59F5">
            <w:pPr>
              <w:jc w:val="both"/>
            </w:pPr>
          </w:p>
        </w:tc>
        <w:tc>
          <w:tcPr>
            <w:tcW w:w="5568" w:type="dxa"/>
            <w:vMerge/>
          </w:tcPr>
          <w:p w:rsidR="007B44B9" w:rsidRPr="004A4519" w:rsidRDefault="007B44B9" w:rsidP="000A59F5">
            <w:pPr>
              <w:jc w:val="both"/>
            </w:pPr>
          </w:p>
        </w:tc>
        <w:tc>
          <w:tcPr>
            <w:tcW w:w="1920" w:type="dxa"/>
          </w:tcPr>
          <w:p w:rsidR="007B44B9" w:rsidRPr="004A4519" w:rsidRDefault="007B44B9" w:rsidP="000A59F5">
            <w:pPr>
              <w:jc w:val="both"/>
            </w:pPr>
            <w:r w:rsidRPr="004A4519">
              <w:t>Начальник</w:t>
            </w:r>
          </w:p>
          <w:p w:rsidR="007B44B9" w:rsidRPr="004A4519" w:rsidRDefault="007B44B9" w:rsidP="000A59F5">
            <w:pPr>
              <w:jc w:val="both"/>
            </w:pPr>
          </w:p>
        </w:tc>
        <w:tc>
          <w:tcPr>
            <w:tcW w:w="1920" w:type="dxa"/>
          </w:tcPr>
          <w:p w:rsidR="007B44B9" w:rsidRPr="004A4519" w:rsidRDefault="007B44B9" w:rsidP="000A59F5">
            <w:pPr>
              <w:jc w:val="both"/>
            </w:pPr>
          </w:p>
          <w:p w:rsidR="007B44B9" w:rsidRPr="004A4519" w:rsidRDefault="007B44B9" w:rsidP="000A59F5">
            <w:pPr>
              <w:jc w:val="both"/>
            </w:pPr>
            <w:r>
              <w:t>Специалист по УМР 1 категории</w:t>
            </w:r>
          </w:p>
        </w:tc>
      </w:tr>
      <w:tr w:rsidR="007B44B9" w:rsidRPr="004A4519">
        <w:tc>
          <w:tcPr>
            <w:tcW w:w="432" w:type="dxa"/>
          </w:tcPr>
          <w:p w:rsidR="007B44B9" w:rsidRPr="004A4519" w:rsidRDefault="007B44B9" w:rsidP="000A59F5">
            <w:pPr>
              <w:jc w:val="both"/>
            </w:pPr>
            <w:r w:rsidRPr="004A4519">
              <w:t>1</w:t>
            </w:r>
          </w:p>
        </w:tc>
        <w:tc>
          <w:tcPr>
            <w:tcW w:w="5568" w:type="dxa"/>
          </w:tcPr>
          <w:p w:rsidR="007B44B9" w:rsidRPr="004A4519" w:rsidRDefault="006B32C2" w:rsidP="000A59F5">
            <w:pPr>
              <w:jc w:val="both"/>
            </w:pPr>
            <w:r>
              <w:t xml:space="preserve">Организация и контроль </w:t>
            </w:r>
            <w:r w:rsidR="0090384B">
              <w:t xml:space="preserve">процесса по </w:t>
            </w:r>
            <w:r>
              <w:t>п</w:t>
            </w:r>
            <w:r w:rsidR="00112F74">
              <w:t>рием</w:t>
            </w:r>
            <w:r w:rsidR="0090384B">
              <w:t>у</w:t>
            </w:r>
            <w:r w:rsidR="007B44B9">
              <w:t xml:space="preserve"> документов </w:t>
            </w:r>
            <w:r w:rsidR="0090384B">
              <w:t>на восстановление</w:t>
            </w:r>
            <w:r w:rsidR="007B44B9">
              <w:t xml:space="preserve"> отчисленны</w:t>
            </w:r>
            <w:r w:rsidR="0090384B">
              <w:t>х, перевод</w:t>
            </w:r>
            <w:r w:rsidR="007B44B9">
              <w:t xml:space="preserve"> студентов с одной образовательной программы на другую, с одной формы обучения на другую, перевода из других вузов, перевода с коммерческого на плановые </w:t>
            </w:r>
            <w:r w:rsidR="0090384B">
              <w:t>места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Р/У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ИО</w:t>
            </w:r>
          </w:p>
        </w:tc>
      </w:tr>
      <w:tr w:rsidR="007B44B9" w:rsidRPr="004A4519">
        <w:tc>
          <w:tcPr>
            <w:tcW w:w="432" w:type="dxa"/>
          </w:tcPr>
          <w:p w:rsidR="007B44B9" w:rsidRPr="004A4519" w:rsidRDefault="007B44B9" w:rsidP="000A59F5">
            <w:pPr>
              <w:jc w:val="both"/>
            </w:pPr>
            <w:r w:rsidRPr="004A4519">
              <w:t>2</w:t>
            </w:r>
          </w:p>
        </w:tc>
        <w:tc>
          <w:tcPr>
            <w:tcW w:w="5568" w:type="dxa"/>
          </w:tcPr>
          <w:p w:rsidR="007B44B9" w:rsidRPr="004A4519" w:rsidRDefault="00112F74" w:rsidP="000A59F5">
            <w:pPr>
              <w:jc w:val="both"/>
            </w:pPr>
            <w:r>
              <w:t>Организация</w:t>
            </w:r>
            <w:r w:rsidR="007B44B9">
              <w:t xml:space="preserve"> работы комиссии по переводам и восстановлениям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Р/ИО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У</w:t>
            </w:r>
          </w:p>
        </w:tc>
      </w:tr>
      <w:tr w:rsidR="006B32C2" w:rsidRPr="004A4519">
        <w:tc>
          <w:tcPr>
            <w:tcW w:w="432" w:type="dxa"/>
          </w:tcPr>
          <w:p w:rsidR="006B32C2" w:rsidRPr="004A4519" w:rsidRDefault="006B32C2" w:rsidP="000A59F5">
            <w:pPr>
              <w:jc w:val="both"/>
            </w:pPr>
            <w:r>
              <w:t>3</w:t>
            </w:r>
          </w:p>
        </w:tc>
        <w:tc>
          <w:tcPr>
            <w:tcW w:w="5568" w:type="dxa"/>
          </w:tcPr>
          <w:p w:rsidR="006B32C2" w:rsidRDefault="006B32C2" w:rsidP="000A59F5">
            <w:pPr>
              <w:jc w:val="both"/>
            </w:pPr>
            <w:r>
              <w:t>Подготовка протокола для университетской комиссии по переводам и восстановлениям</w:t>
            </w:r>
          </w:p>
        </w:tc>
        <w:tc>
          <w:tcPr>
            <w:tcW w:w="1920" w:type="dxa"/>
          </w:tcPr>
          <w:p w:rsidR="006B32C2" w:rsidRDefault="006B32C2" w:rsidP="000A59F5">
            <w:pPr>
              <w:jc w:val="center"/>
            </w:pPr>
            <w:r>
              <w:t>Р/У</w:t>
            </w:r>
          </w:p>
        </w:tc>
        <w:tc>
          <w:tcPr>
            <w:tcW w:w="1920" w:type="dxa"/>
          </w:tcPr>
          <w:p w:rsidR="006B32C2" w:rsidRDefault="006B32C2" w:rsidP="000A59F5">
            <w:pPr>
              <w:jc w:val="center"/>
            </w:pPr>
            <w:r>
              <w:t>ИО</w:t>
            </w:r>
          </w:p>
        </w:tc>
      </w:tr>
      <w:tr w:rsidR="007B44B9" w:rsidRPr="004A4519">
        <w:tc>
          <w:tcPr>
            <w:tcW w:w="432" w:type="dxa"/>
          </w:tcPr>
          <w:p w:rsidR="007B44B9" w:rsidRPr="004A4519" w:rsidRDefault="006B32C2" w:rsidP="000A59F5">
            <w:pPr>
              <w:jc w:val="both"/>
            </w:pPr>
            <w:r>
              <w:t>4</w:t>
            </w:r>
          </w:p>
        </w:tc>
        <w:tc>
          <w:tcPr>
            <w:tcW w:w="5568" w:type="dxa"/>
          </w:tcPr>
          <w:p w:rsidR="007B44B9" w:rsidRPr="004A4519" w:rsidRDefault="00112F74" w:rsidP="000A59F5">
            <w:pPr>
              <w:jc w:val="both"/>
            </w:pPr>
            <w:r>
              <w:t>И</w:t>
            </w:r>
            <w:r w:rsidR="007B44B9">
              <w:t>здание и согласование приказов по переводам и восстановлениям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Р/ИО</w:t>
            </w:r>
          </w:p>
        </w:tc>
        <w:tc>
          <w:tcPr>
            <w:tcW w:w="1920" w:type="dxa"/>
          </w:tcPr>
          <w:p w:rsidR="007B44B9" w:rsidRPr="00BC1096" w:rsidRDefault="00112F74" w:rsidP="000A59F5">
            <w:pPr>
              <w:jc w:val="center"/>
            </w:pPr>
            <w:r>
              <w:t>ИО</w:t>
            </w:r>
          </w:p>
        </w:tc>
      </w:tr>
      <w:tr w:rsidR="007B44B9" w:rsidRPr="004A4519">
        <w:tc>
          <w:tcPr>
            <w:tcW w:w="432" w:type="dxa"/>
          </w:tcPr>
          <w:p w:rsidR="007B44B9" w:rsidRPr="004A4519" w:rsidRDefault="006B32C2" w:rsidP="000A59F5">
            <w:pPr>
              <w:jc w:val="both"/>
            </w:pPr>
            <w:r>
              <w:t>5</w:t>
            </w:r>
          </w:p>
        </w:tc>
        <w:tc>
          <w:tcPr>
            <w:tcW w:w="5568" w:type="dxa"/>
          </w:tcPr>
          <w:p w:rsidR="007B44B9" w:rsidRPr="004A4519" w:rsidRDefault="00112F74" w:rsidP="000A59F5">
            <w:pPr>
              <w:jc w:val="both"/>
            </w:pPr>
            <w:r>
              <w:t>Р</w:t>
            </w:r>
            <w:r w:rsidR="007B44B9">
              <w:t xml:space="preserve">азноска приказов в электронный документооборот раздела «Канцелярия» ИИСУСС, </w:t>
            </w:r>
            <w:r w:rsidR="007B44B9">
              <w:rPr>
                <w:lang w:val="en-US"/>
              </w:rPr>
              <w:t>DIRECTUM</w:t>
            </w:r>
          </w:p>
        </w:tc>
        <w:tc>
          <w:tcPr>
            <w:tcW w:w="1920" w:type="dxa"/>
          </w:tcPr>
          <w:p w:rsidR="007B44B9" w:rsidRPr="007B44B9" w:rsidRDefault="00112F74" w:rsidP="000A59F5">
            <w:pPr>
              <w:jc w:val="center"/>
            </w:pPr>
            <w:r>
              <w:t>Р/ИО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ИО</w:t>
            </w:r>
          </w:p>
        </w:tc>
      </w:tr>
      <w:tr w:rsidR="007B44B9" w:rsidRPr="004A4519">
        <w:tc>
          <w:tcPr>
            <w:tcW w:w="432" w:type="dxa"/>
          </w:tcPr>
          <w:p w:rsidR="007B44B9" w:rsidRPr="004A4519" w:rsidRDefault="006B32C2" w:rsidP="000A59F5">
            <w:pPr>
              <w:jc w:val="both"/>
            </w:pPr>
            <w:r>
              <w:t>6</w:t>
            </w:r>
          </w:p>
        </w:tc>
        <w:tc>
          <w:tcPr>
            <w:tcW w:w="5568" w:type="dxa"/>
          </w:tcPr>
          <w:p w:rsidR="007B44B9" w:rsidRPr="004A4519" w:rsidRDefault="00112F74" w:rsidP="000A59F5">
            <w:pPr>
              <w:jc w:val="both"/>
            </w:pPr>
            <w:r>
              <w:t>И</w:t>
            </w:r>
            <w:r w:rsidR="007B44B9">
              <w:t>зменение статуса восстановленных и переведенных с одной формы обучения на другую, с одной ООП на другую студентов в базе ИИСУСС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Р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ИО</w:t>
            </w:r>
          </w:p>
        </w:tc>
      </w:tr>
      <w:tr w:rsidR="007B44B9" w:rsidRPr="004A4519">
        <w:tc>
          <w:tcPr>
            <w:tcW w:w="432" w:type="dxa"/>
          </w:tcPr>
          <w:p w:rsidR="007B44B9" w:rsidRPr="004A4519" w:rsidRDefault="006B32C2" w:rsidP="000A59F5">
            <w:pPr>
              <w:jc w:val="both"/>
            </w:pPr>
            <w:r>
              <w:t>7</w:t>
            </w:r>
          </w:p>
        </w:tc>
        <w:tc>
          <w:tcPr>
            <w:tcW w:w="5568" w:type="dxa"/>
          </w:tcPr>
          <w:p w:rsidR="007B44B9" w:rsidRPr="004A4519" w:rsidRDefault="00112F74" w:rsidP="000A59F5">
            <w:pPr>
              <w:jc w:val="both"/>
            </w:pPr>
            <w:r>
              <w:t>П</w:t>
            </w:r>
            <w:r w:rsidR="007B44B9">
              <w:t>рием посетителей по оказанию консультационной помощи по вопросам переводов и восстановлений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Р/ИО</w:t>
            </w:r>
          </w:p>
        </w:tc>
        <w:tc>
          <w:tcPr>
            <w:tcW w:w="1920" w:type="dxa"/>
          </w:tcPr>
          <w:p w:rsidR="007B44B9" w:rsidRPr="004A4519" w:rsidRDefault="00112F74" w:rsidP="000A59F5">
            <w:pPr>
              <w:jc w:val="center"/>
            </w:pPr>
            <w:r>
              <w:t>ИО</w:t>
            </w:r>
          </w:p>
        </w:tc>
      </w:tr>
      <w:tr w:rsidR="002F5765" w:rsidRPr="004A4519">
        <w:tc>
          <w:tcPr>
            <w:tcW w:w="432" w:type="dxa"/>
          </w:tcPr>
          <w:p w:rsidR="002F5765" w:rsidRPr="004A4519" w:rsidRDefault="006B32C2" w:rsidP="000A59F5">
            <w:pPr>
              <w:jc w:val="both"/>
            </w:pPr>
            <w:r>
              <w:t>8</w:t>
            </w:r>
          </w:p>
        </w:tc>
        <w:tc>
          <w:tcPr>
            <w:tcW w:w="5568" w:type="dxa"/>
          </w:tcPr>
          <w:p w:rsidR="002F5765" w:rsidRDefault="002F5765" w:rsidP="000A59F5">
            <w:pPr>
              <w:jc w:val="both"/>
            </w:pPr>
            <w:r>
              <w:t>Сдача личных дел восстановленных и переведенных в студенческий отдел кадров</w:t>
            </w:r>
          </w:p>
        </w:tc>
        <w:tc>
          <w:tcPr>
            <w:tcW w:w="1920" w:type="dxa"/>
          </w:tcPr>
          <w:p w:rsidR="002F5765" w:rsidRDefault="002F5765" w:rsidP="000A59F5">
            <w:pPr>
              <w:jc w:val="center"/>
            </w:pPr>
            <w:r>
              <w:t>Р</w:t>
            </w:r>
          </w:p>
        </w:tc>
        <w:tc>
          <w:tcPr>
            <w:tcW w:w="1920" w:type="dxa"/>
          </w:tcPr>
          <w:p w:rsidR="002F5765" w:rsidRDefault="002F5765" w:rsidP="000A59F5">
            <w:pPr>
              <w:jc w:val="center"/>
            </w:pPr>
            <w:r>
              <w:t>ИО</w:t>
            </w:r>
          </w:p>
        </w:tc>
      </w:tr>
      <w:tr w:rsidR="00223C67" w:rsidRPr="004A4519">
        <w:tc>
          <w:tcPr>
            <w:tcW w:w="432" w:type="dxa"/>
          </w:tcPr>
          <w:p w:rsidR="00223C67" w:rsidRPr="004A4519" w:rsidRDefault="006B32C2" w:rsidP="000B0FF5">
            <w:pPr>
              <w:jc w:val="both"/>
            </w:pPr>
            <w:r>
              <w:t>9</w:t>
            </w:r>
          </w:p>
        </w:tc>
        <w:tc>
          <w:tcPr>
            <w:tcW w:w="5568" w:type="dxa"/>
          </w:tcPr>
          <w:p w:rsidR="00223C67" w:rsidRPr="004A4519" w:rsidRDefault="00223C67" w:rsidP="000B0FF5">
            <w:pPr>
              <w:jc w:val="both"/>
            </w:pPr>
            <w:r>
              <w:t>Ответы на запросы по вопросам переводов и восстановлений</w:t>
            </w:r>
          </w:p>
        </w:tc>
        <w:tc>
          <w:tcPr>
            <w:tcW w:w="1920" w:type="dxa"/>
          </w:tcPr>
          <w:p w:rsidR="00223C67" w:rsidRPr="004A4519" w:rsidRDefault="00223C67" w:rsidP="000B0FF5">
            <w:pPr>
              <w:jc w:val="center"/>
            </w:pPr>
            <w:r>
              <w:t>Р/ИО</w:t>
            </w:r>
          </w:p>
        </w:tc>
        <w:tc>
          <w:tcPr>
            <w:tcW w:w="1920" w:type="dxa"/>
          </w:tcPr>
          <w:p w:rsidR="00223C67" w:rsidRPr="004A4519" w:rsidRDefault="00223C67" w:rsidP="000B0FF5">
            <w:pPr>
              <w:jc w:val="center"/>
            </w:pPr>
            <w:r>
              <w:t>ИО</w:t>
            </w:r>
          </w:p>
        </w:tc>
      </w:tr>
      <w:tr w:rsidR="00223C67" w:rsidRPr="004A4519">
        <w:tc>
          <w:tcPr>
            <w:tcW w:w="432" w:type="dxa"/>
          </w:tcPr>
          <w:p w:rsidR="00223C67" w:rsidRDefault="006B32C2" w:rsidP="006B32C2">
            <w:pPr>
              <w:ind w:left="-108" w:right="-156"/>
              <w:jc w:val="both"/>
            </w:pPr>
            <w:r>
              <w:t>10</w:t>
            </w:r>
          </w:p>
        </w:tc>
        <w:tc>
          <w:tcPr>
            <w:tcW w:w="5568" w:type="dxa"/>
          </w:tcPr>
          <w:p w:rsidR="00223C67" w:rsidRDefault="00223C67" w:rsidP="000A59F5">
            <w:pPr>
              <w:jc w:val="both"/>
            </w:pPr>
            <w:r w:rsidRPr="004A4519">
              <w:t>Доработка, внесение изменений и дополнений к плану работы отдела, должностным инструкциям, положению отдела</w:t>
            </w:r>
          </w:p>
        </w:tc>
        <w:tc>
          <w:tcPr>
            <w:tcW w:w="1920" w:type="dxa"/>
          </w:tcPr>
          <w:p w:rsidR="00223C67" w:rsidRDefault="00223C67" w:rsidP="000A59F5">
            <w:pPr>
              <w:jc w:val="center"/>
            </w:pPr>
            <w:r>
              <w:t>Р</w:t>
            </w:r>
          </w:p>
        </w:tc>
        <w:tc>
          <w:tcPr>
            <w:tcW w:w="1920" w:type="dxa"/>
          </w:tcPr>
          <w:p w:rsidR="00223C67" w:rsidRDefault="00223C67" w:rsidP="000A59F5">
            <w:pPr>
              <w:jc w:val="center"/>
            </w:pPr>
            <w:r>
              <w:t>У</w:t>
            </w:r>
          </w:p>
        </w:tc>
      </w:tr>
    </w:tbl>
    <w:p w:rsidR="00A3140F" w:rsidRDefault="00A3140F" w:rsidP="00A3140F">
      <w:pPr>
        <w:ind w:firstLine="567"/>
        <w:jc w:val="both"/>
        <w:rPr>
          <w:bCs/>
          <w:i/>
        </w:rPr>
      </w:pPr>
    </w:p>
    <w:p w:rsidR="00A3140F" w:rsidRPr="00A3140F" w:rsidRDefault="00A3140F" w:rsidP="00A3140F">
      <w:pPr>
        <w:ind w:firstLine="567"/>
        <w:jc w:val="both"/>
        <w:rPr>
          <w:bCs/>
        </w:rPr>
      </w:pPr>
      <w:r w:rsidRPr="00A3140F">
        <w:rPr>
          <w:bCs/>
          <w:i/>
        </w:rPr>
        <w:t>Примечание.</w:t>
      </w:r>
      <w:r w:rsidRPr="00A3140F">
        <w:rPr>
          <w:bCs/>
        </w:rPr>
        <w:t xml:space="preserve"> В таблице использованы следующие условные обозначения:</w:t>
      </w:r>
    </w:p>
    <w:p w:rsidR="00A3140F" w:rsidRPr="00A3140F" w:rsidRDefault="00A3140F" w:rsidP="00A3140F">
      <w:pPr>
        <w:pStyle w:val="a9"/>
        <w:spacing w:before="0" w:beforeAutospacing="0" w:after="0" w:afterAutospacing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140F">
        <w:rPr>
          <w:rFonts w:ascii="Times New Roman" w:hAnsi="Times New Roman" w:cs="Times New Roman"/>
          <w:bCs/>
          <w:sz w:val="24"/>
          <w:szCs w:val="24"/>
        </w:rPr>
        <w:t>Р– руководство - руководитель процесса несет ответственность за осуществление текущего планирования, ресурсного обеспечения, принятие решений и реализацию функций структурного подразделения и деятельность его сотрудников;</w:t>
      </w:r>
    </w:p>
    <w:p w:rsidR="00A3140F" w:rsidRPr="00A3140F" w:rsidRDefault="00A3140F" w:rsidP="00A3140F">
      <w:pPr>
        <w:pStyle w:val="a9"/>
        <w:spacing w:before="0" w:beforeAutospacing="0" w:after="0" w:afterAutospacing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140F">
        <w:rPr>
          <w:rFonts w:ascii="Times New Roman" w:hAnsi="Times New Roman" w:cs="Times New Roman"/>
          <w:bCs/>
          <w:sz w:val="24"/>
          <w:szCs w:val="24"/>
        </w:rPr>
        <w:lastRenderedPageBreak/>
        <w:t>ИО – исполнение и ответственность - непосредственный исполнитель, в должностные обязанности которого входит исполнение данной функции либо назначаемый руководителем структурного подразделения сотрудник, и ответственный за реализацию возложенной функции;</w:t>
      </w:r>
    </w:p>
    <w:p w:rsidR="00A3140F" w:rsidRPr="00A3140F" w:rsidRDefault="00A3140F" w:rsidP="00A3140F">
      <w:pPr>
        <w:pStyle w:val="a9"/>
        <w:spacing w:before="0" w:beforeAutospacing="0" w:after="0" w:afterAutospacing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140F">
        <w:rPr>
          <w:rFonts w:ascii="Times New Roman" w:hAnsi="Times New Roman" w:cs="Times New Roman"/>
          <w:bCs/>
          <w:sz w:val="24"/>
          <w:szCs w:val="24"/>
        </w:rPr>
        <w:t>У – участие - участник процесса, выполняющий некоторую долю работ по реализации функции и назначаемый руководителем структурного подразделения.</w:t>
      </w:r>
    </w:p>
    <w:p w:rsidR="00621CA1" w:rsidRDefault="00621CA1" w:rsidP="00975683">
      <w:pPr>
        <w:jc w:val="right"/>
      </w:pPr>
      <w:r w:rsidRPr="004A4519">
        <w:rPr>
          <w:b/>
        </w:rPr>
        <w:t xml:space="preserve">              </w:t>
      </w:r>
      <w:r>
        <w:rPr>
          <w:b/>
        </w:rPr>
        <w:t xml:space="preserve">                                                        </w:t>
      </w:r>
      <w:r w:rsidR="009F39AC">
        <w:t xml:space="preserve">  </w:t>
      </w:r>
      <w:r w:rsidRPr="00F71194">
        <w:t>Таблица 2</w:t>
      </w:r>
    </w:p>
    <w:p w:rsidR="00A64DDD" w:rsidRPr="00F71194" w:rsidRDefault="00F71194" w:rsidP="00F71194">
      <w:pPr>
        <w:jc w:val="center"/>
      </w:pPr>
      <w:r w:rsidRPr="00F71194">
        <w:t xml:space="preserve">Календарная матрица работ </w:t>
      </w:r>
      <w:r w:rsidR="003B477A">
        <w:t>отдела переводов и восстановлений</w:t>
      </w:r>
    </w:p>
    <w:tbl>
      <w:tblPr>
        <w:tblpPr w:leftFromText="180" w:rightFromText="180" w:vertAnchor="text" w:horzAnchor="margin" w:tblpXSpec="center" w:tblpY="174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320"/>
        <w:gridCol w:w="960"/>
        <w:gridCol w:w="360"/>
        <w:gridCol w:w="360"/>
        <w:gridCol w:w="360"/>
        <w:gridCol w:w="369"/>
        <w:gridCol w:w="351"/>
        <w:gridCol w:w="360"/>
        <w:gridCol w:w="360"/>
        <w:gridCol w:w="360"/>
        <w:gridCol w:w="337"/>
        <w:gridCol w:w="437"/>
        <w:gridCol w:w="426"/>
        <w:gridCol w:w="356"/>
      </w:tblGrid>
      <w:tr w:rsidR="000466F6" w:rsidRPr="004A4519">
        <w:trPr>
          <w:cantSplit/>
          <w:trHeight w:val="530"/>
        </w:trPr>
        <w:tc>
          <w:tcPr>
            <w:tcW w:w="3828" w:type="dxa"/>
          </w:tcPr>
          <w:p w:rsidR="000466F6" w:rsidRPr="004A4519" w:rsidRDefault="000466F6" w:rsidP="000466F6">
            <w:pPr>
              <w:jc w:val="both"/>
            </w:pPr>
            <w:r w:rsidRPr="004A4519">
              <w:t xml:space="preserve">Виды  работ </w:t>
            </w:r>
          </w:p>
        </w:tc>
        <w:tc>
          <w:tcPr>
            <w:tcW w:w="1320" w:type="dxa"/>
          </w:tcPr>
          <w:p w:rsidR="000466F6" w:rsidRPr="004A4519" w:rsidRDefault="000466F6" w:rsidP="009F39AC">
            <w:pPr>
              <w:ind w:right="-108"/>
              <w:jc w:val="both"/>
            </w:pPr>
            <w:r>
              <w:t>Ответственный</w:t>
            </w:r>
          </w:p>
        </w:tc>
        <w:tc>
          <w:tcPr>
            <w:tcW w:w="960" w:type="dxa"/>
          </w:tcPr>
          <w:p w:rsidR="000466F6" w:rsidRPr="004A4519" w:rsidRDefault="000466F6" w:rsidP="000466F6">
            <w:pPr>
              <w:jc w:val="both"/>
            </w:pPr>
            <w:r w:rsidRPr="004A4519">
              <w:t xml:space="preserve">Форма </w:t>
            </w:r>
            <w:r>
              <w:t>предоставления</w:t>
            </w:r>
          </w:p>
        </w:tc>
        <w:tc>
          <w:tcPr>
            <w:tcW w:w="360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сентябрь</w:t>
            </w:r>
          </w:p>
        </w:tc>
        <w:tc>
          <w:tcPr>
            <w:tcW w:w="360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октябрь</w:t>
            </w:r>
          </w:p>
        </w:tc>
        <w:tc>
          <w:tcPr>
            <w:tcW w:w="360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ноябрь</w:t>
            </w:r>
          </w:p>
        </w:tc>
        <w:tc>
          <w:tcPr>
            <w:tcW w:w="369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декабрь</w:t>
            </w:r>
          </w:p>
        </w:tc>
        <w:tc>
          <w:tcPr>
            <w:tcW w:w="351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январь</w:t>
            </w:r>
          </w:p>
        </w:tc>
        <w:tc>
          <w:tcPr>
            <w:tcW w:w="360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февраль</w:t>
            </w:r>
          </w:p>
        </w:tc>
        <w:tc>
          <w:tcPr>
            <w:tcW w:w="360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март</w:t>
            </w:r>
          </w:p>
        </w:tc>
        <w:tc>
          <w:tcPr>
            <w:tcW w:w="360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апрель</w:t>
            </w:r>
          </w:p>
        </w:tc>
        <w:tc>
          <w:tcPr>
            <w:tcW w:w="337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май</w:t>
            </w:r>
          </w:p>
        </w:tc>
        <w:tc>
          <w:tcPr>
            <w:tcW w:w="437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июнь</w:t>
            </w:r>
          </w:p>
        </w:tc>
        <w:tc>
          <w:tcPr>
            <w:tcW w:w="426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июль</w:t>
            </w:r>
          </w:p>
        </w:tc>
        <w:tc>
          <w:tcPr>
            <w:tcW w:w="356" w:type="dxa"/>
            <w:textDirection w:val="btLr"/>
          </w:tcPr>
          <w:p w:rsidR="000466F6" w:rsidRPr="004A4519" w:rsidRDefault="000466F6" w:rsidP="000466F6">
            <w:pPr>
              <w:ind w:left="113" w:right="113"/>
              <w:jc w:val="both"/>
            </w:pPr>
            <w:r w:rsidRPr="004A4519">
              <w:t>август</w:t>
            </w:r>
          </w:p>
          <w:p w:rsidR="000466F6" w:rsidRPr="004A4519" w:rsidRDefault="000466F6" w:rsidP="000466F6">
            <w:pPr>
              <w:ind w:left="113" w:right="113"/>
              <w:jc w:val="both"/>
            </w:pPr>
          </w:p>
          <w:p w:rsidR="000466F6" w:rsidRPr="004A4519" w:rsidRDefault="000466F6" w:rsidP="000466F6">
            <w:pPr>
              <w:ind w:left="113" w:right="113"/>
              <w:jc w:val="both"/>
            </w:pPr>
          </w:p>
          <w:p w:rsidR="000466F6" w:rsidRPr="004A4519" w:rsidRDefault="000466F6" w:rsidP="000466F6">
            <w:pPr>
              <w:ind w:left="113" w:right="113"/>
              <w:jc w:val="both"/>
            </w:pPr>
          </w:p>
          <w:p w:rsidR="000466F6" w:rsidRPr="004A4519" w:rsidRDefault="000466F6" w:rsidP="000466F6">
            <w:pPr>
              <w:ind w:left="113" w:right="113"/>
              <w:jc w:val="both"/>
            </w:pPr>
          </w:p>
          <w:p w:rsidR="000466F6" w:rsidRPr="004A4519" w:rsidRDefault="000466F6" w:rsidP="000466F6">
            <w:pPr>
              <w:ind w:left="113" w:right="113"/>
              <w:jc w:val="both"/>
            </w:pPr>
          </w:p>
          <w:p w:rsidR="000466F6" w:rsidRPr="004A4519" w:rsidRDefault="000466F6" w:rsidP="000466F6">
            <w:pPr>
              <w:ind w:left="113" w:right="113"/>
              <w:jc w:val="both"/>
            </w:pPr>
          </w:p>
        </w:tc>
      </w:tr>
      <w:tr w:rsidR="000466F6" w:rsidRPr="004A4519">
        <w:trPr>
          <w:trHeight w:val="538"/>
        </w:trPr>
        <w:tc>
          <w:tcPr>
            <w:tcW w:w="3828" w:type="dxa"/>
          </w:tcPr>
          <w:p w:rsidR="000466F6" w:rsidRPr="008215DB" w:rsidRDefault="00624A04" w:rsidP="000466F6">
            <w:r w:rsidRPr="008215DB">
              <w:t>Годовой план</w:t>
            </w:r>
          </w:p>
        </w:tc>
        <w:tc>
          <w:tcPr>
            <w:tcW w:w="1320" w:type="dxa"/>
          </w:tcPr>
          <w:p w:rsidR="000466F6" w:rsidRPr="008215DB" w:rsidRDefault="000466F6" w:rsidP="009F39AC">
            <w:pPr>
              <w:ind w:left="-108" w:right="-108"/>
            </w:pPr>
            <w:r w:rsidRPr="008215DB">
              <w:t>Начальник отдела</w:t>
            </w:r>
          </w:p>
        </w:tc>
        <w:tc>
          <w:tcPr>
            <w:tcW w:w="960" w:type="dxa"/>
          </w:tcPr>
          <w:p w:rsidR="000466F6" w:rsidRPr="008215DB" w:rsidRDefault="001E1AC2" w:rsidP="001E1AC2">
            <w:pPr>
              <w:ind w:right="-108"/>
            </w:pPr>
            <w:r>
              <w:t>Письм.</w:t>
            </w:r>
          </w:p>
          <w:p w:rsidR="00C57D09" w:rsidRPr="008215DB" w:rsidRDefault="00C57D09" w:rsidP="001E1AC2">
            <w:pPr>
              <w:ind w:right="-108"/>
            </w:pPr>
            <w:r w:rsidRPr="008215DB">
              <w:t>Электр.</w:t>
            </w:r>
          </w:p>
        </w:tc>
        <w:tc>
          <w:tcPr>
            <w:tcW w:w="360" w:type="dxa"/>
          </w:tcPr>
          <w:p w:rsidR="000466F6" w:rsidRPr="00435A95" w:rsidRDefault="00677DB2" w:rsidP="000466F6">
            <w:pPr>
              <w:jc w:val="both"/>
              <w:rPr>
                <w:highlight w:val="yellow"/>
              </w:rPr>
            </w:pPr>
            <w:r w:rsidRPr="00677DB2">
              <w:t>+</w:t>
            </w: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9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1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37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6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</w:tr>
      <w:tr w:rsidR="000466F6" w:rsidRPr="004A4519">
        <w:trPr>
          <w:trHeight w:val="538"/>
        </w:trPr>
        <w:tc>
          <w:tcPr>
            <w:tcW w:w="3828" w:type="dxa"/>
          </w:tcPr>
          <w:p w:rsidR="000466F6" w:rsidRPr="008215DB" w:rsidRDefault="00624A04" w:rsidP="000466F6">
            <w:r w:rsidRPr="008215DB">
              <w:t>Годовой отчет</w:t>
            </w:r>
          </w:p>
        </w:tc>
        <w:tc>
          <w:tcPr>
            <w:tcW w:w="1320" w:type="dxa"/>
          </w:tcPr>
          <w:p w:rsidR="000466F6" w:rsidRPr="008215DB" w:rsidRDefault="00624A04" w:rsidP="009F39AC">
            <w:pPr>
              <w:ind w:left="-108" w:right="-108"/>
            </w:pPr>
            <w:r w:rsidRPr="008215DB">
              <w:t>Начальник отдела</w:t>
            </w:r>
          </w:p>
        </w:tc>
        <w:tc>
          <w:tcPr>
            <w:tcW w:w="960" w:type="dxa"/>
          </w:tcPr>
          <w:p w:rsidR="000466F6" w:rsidRPr="008215DB" w:rsidRDefault="001E1AC2" w:rsidP="001E1AC2">
            <w:pPr>
              <w:ind w:right="-108"/>
            </w:pPr>
            <w:r>
              <w:t>Письм.</w:t>
            </w:r>
          </w:p>
          <w:p w:rsidR="00624A04" w:rsidRPr="008215DB" w:rsidRDefault="00624A04" w:rsidP="001E1AC2">
            <w:pPr>
              <w:ind w:right="-108"/>
            </w:pPr>
            <w:r w:rsidRPr="008215DB">
              <w:t>электр.</w:t>
            </w: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C57D09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9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1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37" w:type="dxa"/>
          </w:tcPr>
          <w:p w:rsidR="000466F6" w:rsidRPr="00435A95" w:rsidRDefault="00677DB2" w:rsidP="000466F6">
            <w:pPr>
              <w:jc w:val="both"/>
              <w:rPr>
                <w:highlight w:val="yellow"/>
              </w:rPr>
            </w:pPr>
            <w:r w:rsidRPr="00677DB2">
              <w:t>+</w:t>
            </w:r>
          </w:p>
        </w:tc>
        <w:tc>
          <w:tcPr>
            <w:tcW w:w="426" w:type="dxa"/>
          </w:tcPr>
          <w:p w:rsidR="000466F6" w:rsidRPr="00435A95" w:rsidRDefault="000466F6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6" w:type="dxa"/>
          </w:tcPr>
          <w:p w:rsidR="000466F6" w:rsidRPr="00435A95" w:rsidRDefault="000466F6" w:rsidP="000466F6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677DB2" w:rsidRPr="004A4519">
        <w:trPr>
          <w:trHeight w:val="538"/>
        </w:trPr>
        <w:tc>
          <w:tcPr>
            <w:tcW w:w="3828" w:type="dxa"/>
          </w:tcPr>
          <w:p w:rsidR="00677DB2" w:rsidRPr="008215DB" w:rsidRDefault="00677DB2" w:rsidP="000466F6">
            <w:r w:rsidRPr="00677DB2">
              <w:t xml:space="preserve">Организация </w:t>
            </w:r>
            <w:r>
              <w:t>р</w:t>
            </w:r>
            <w:r w:rsidRPr="00677DB2">
              <w:t>аботы коми</w:t>
            </w:r>
            <w:r>
              <w:t>с</w:t>
            </w:r>
            <w:r w:rsidRPr="00677DB2">
              <w:t>сии по переводам на вакан</w:t>
            </w:r>
            <w:r>
              <w:t>т</w:t>
            </w:r>
            <w:r w:rsidRPr="00677DB2">
              <w:t>ные бюджетные места</w:t>
            </w:r>
          </w:p>
        </w:tc>
        <w:tc>
          <w:tcPr>
            <w:tcW w:w="1320" w:type="dxa"/>
          </w:tcPr>
          <w:p w:rsidR="00677DB2" w:rsidRPr="008215DB" w:rsidRDefault="00677DB2" w:rsidP="009F39AC">
            <w:pPr>
              <w:ind w:left="-108" w:right="-108"/>
            </w:pPr>
            <w:r>
              <w:t>Начальник отдела</w:t>
            </w:r>
          </w:p>
        </w:tc>
        <w:tc>
          <w:tcPr>
            <w:tcW w:w="960" w:type="dxa"/>
          </w:tcPr>
          <w:p w:rsidR="00677DB2" w:rsidRDefault="001E1AC2" w:rsidP="001E1AC2">
            <w:pPr>
              <w:ind w:right="-108"/>
            </w:pPr>
            <w:r>
              <w:t>Письм.</w:t>
            </w:r>
          </w:p>
          <w:p w:rsidR="00677DB2" w:rsidRPr="008215DB" w:rsidRDefault="00677DB2" w:rsidP="001E1AC2">
            <w:pPr>
              <w:ind w:right="-108"/>
            </w:pPr>
            <w:r>
              <w:t>Устно</w:t>
            </w:r>
          </w:p>
        </w:tc>
        <w:tc>
          <w:tcPr>
            <w:tcW w:w="360" w:type="dxa"/>
          </w:tcPr>
          <w:p w:rsidR="00677DB2" w:rsidRPr="00677DB2" w:rsidRDefault="00677DB2" w:rsidP="000466F6">
            <w:pPr>
              <w:jc w:val="both"/>
            </w:pPr>
            <w:r w:rsidRPr="00677DB2">
              <w:t>+</w:t>
            </w:r>
          </w:p>
        </w:tc>
        <w:tc>
          <w:tcPr>
            <w:tcW w:w="360" w:type="dxa"/>
          </w:tcPr>
          <w:p w:rsidR="00677DB2" w:rsidRPr="00435A95" w:rsidRDefault="00677DB2" w:rsidP="00C57D09">
            <w:pPr>
              <w:jc w:val="both"/>
              <w:rPr>
                <w:highlight w:val="yellow"/>
              </w:rPr>
            </w:pPr>
            <w:r w:rsidRPr="00677DB2">
              <w:t>+</w:t>
            </w:r>
          </w:p>
        </w:tc>
        <w:tc>
          <w:tcPr>
            <w:tcW w:w="360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9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1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677DB2" w:rsidRPr="00677DB2" w:rsidRDefault="00677DB2" w:rsidP="000466F6">
            <w:pPr>
              <w:jc w:val="both"/>
            </w:pPr>
            <w:r w:rsidRPr="00677DB2">
              <w:t>+</w:t>
            </w:r>
          </w:p>
        </w:tc>
        <w:tc>
          <w:tcPr>
            <w:tcW w:w="360" w:type="dxa"/>
          </w:tcPr>
          <w:p w:rsidR="00677DB2" w:rsidRPr="00677DB2" w:rsidRDefault="00677DB2" w:rsidP="000466F6">
            <w:pPr>
              <w:jc w:val="both"/>
            </w:pPr>
            <w:r w:rsidRPr="00677DB2">
              <w:t>+</w:t>
            </w:r>
          </w:p>
        </w:tc>
        <w:tc>
          <w:tcPr>
            <w:tcW w:w="360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37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</w:tcPr>
          <w:p w:rsidR="00677DB2" w:rsidRPr="00435A95" w:rsidRDefault="00677DB2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6" w:type="dxa"/>
          </w:tcPr>
          <w:p w:rsidR="00677DB2" w:rsidRPr="00435A95" w:rsidRDefault="00677DB2" w:rsidP="000466F6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9F39AC" w:rsidRPr="004A4519">
        <w:trPr>
          <w:trHeight w:val="538"/>
        </w:trPr>
        <w:tc>
          <w:tcPr>
            <w:tcW w:w="3828" w:type="dxa"/>
          </w:tcPr>
          <w:p w:rsidR="009F39AC" w:rsidRPr="00677DB2" w:rsidRDefault="009F39AC" w:rsidP="000466F6">
            <w:r>
              <w:t>Составление протокола комиссии по переводам на бюджетные места</w:t>
            </w:r>
          </w:p>
        </w:tc>
        <w:tc>
          <w:tcPr>
            <w:tcW w:w="1320" w:type="dxa"/>
          </w:tcPr>
          <w:p w:rsidR="009F39AC" w:rsidRDefault="009F39AC" w:rsidP="009F39AC">
            <w:pPr>
              <w:ind w:left="-108" w:right="-108"/>
            </w:pPr>
            <w:r>
              <w:t>Специалист УМР</w:t>
            </w:r>
          </w:p>
        </w:tc>
        <w:tc>
          <w:tcPr>
            <w:tcW w:w="960" w:type="dxa"/>
          </w:tcPr>
          <w:p w:rsidR="009F39AC" w:rsidRDefault="001E1AC2" w:rsidP="001E1AC2">
            <w:pPr>
              <w:ind w:left="12" w:right="-108"/>
            </w:pPr>
            <w:r>
              <w:t xml:space="preserve">Письм. </w:t>
            </w:r>
            <w:r w:rsidR="009F39AC">
              <w:t>Электр.</w:t>
            </w:r>
          </w:p>
        </w:tc>
        <w:tc>
          <w:tcPr>
            <w:tcW w:w="360" w:type="dxa"/>
          </w:tcPr>
          <w:p w:rsidR="009F39AC" w:rsidRPr="00677DB2" w:rsidRDefault="009F39AC" w:rsidP="000466F6">
            <w:pPr>
              <w:jc w:val="both"/>
            </w:pPr>
            <w:r>
              <w:t>+</w:t>
            </w:r>
          </w:p>
        </w:tc>
        <w:tc>
          <w:tcPr>
            <w:tcW w:w="360" w:type="dxa"/>
          </w:tcPr>
          <w:p w:rsidR="009F39AC" w:rsidRPr="00677DB2" w:rsidRDefault="009F39AC" w:rsidP="00C57D09">
            <w:pPr>
              <w:jc w:val="both"/>
            </w:pPr>
            <w:r>
              <w:t>+</w:t>
            </w:r>
          </w:p>
        </w:tc>
        <w:tc>
          <w:tcPr>
            <w:tcW w:w="360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9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1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9F39AC" w:rsidRPr="00677DB2" w:rsidRDefault="009F39AC" w:rsidP="000466F6">
            <w:pPr>
              <w:jc w:val="both"/>
            </w:pPr>
            <w:r>
              <w:t>+</w:t>
            </w:r>
          </w:p>
        </w:tc>
        <w:tc>
          <w:tcPr>
            <w:tcW w:w="360" w:type="dxa"/>
          </w:tcPr>
          <w:p w:rsidR="009F39AC" w:rsidRPr="00677DB2" w:rsidRDefault="009F39AC" w:rsidP="000466F6">
            <w:pPr>
              <w:jc w:val="both"/>
            </w:pPr>
            <w:r>
              <w:t>+</w:t>
            </w:r>
          </w:p>
        </w:tc>
        <w:tc>
          <w:tcPr>
            <w:tcW w:w="360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37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426" w:type="dxa"/>
          </w:tcPr>
          <w:p w:rsidR="009F39AC" w:rsidRPr="00435A95" w:rsidRDefault="009F39AC" w:rsidP="000466F6">
            <w:pPr>
              <w:jc w:val="both"/>
              <w:rPr>
                <w:highlight w:val="yellow"/>
              </w:rPr>
            </w:pPr>
          </w:p>
        </w:tc>
        <w:tc>
          <w:tcPr>
            <w:tcW w:w="356" w:type="dxa"/>
          </w:tcPr>
          <w:p w:rsidR="009F39AC" w:rsidRPr="009F39AC" w:rsidRDefault="009F39AC" w:rsidP="000466F6">
            <w:pPr>
              <w:jc w:val="both"/>
              <w:rPr>
                <w:highlight w:val="yellow"/>
              </w:rPr>
            </w:pPr>
          </w:p>
        </w:tc>
      </w:tr>
      <w:tr w:rsidR="005660A6" w:rsidRPr="004A4519">
        <w:trPr>
          <w:trHeight w:val="538"/>
        </w:trPr>
        <w:tc>
          <w:tcPr>
            <w:tcW w:w="3828" w:type="dxa"/>
          </w:tcPr>
          <w:p w:rsidR="005660A6" w:rsidRPr="008215DB" w:rsidRDefault="005660A6" w:rsidP="000466F6">
            <w:r>
              <w:t>Внесение данных о студентах в информационную базу ИИСУСС</w:t>
            </w:r>
          </w:p>
        </w:tc>
        <w:tc>
          <w:tcPr>
            <w:tcW w:w="1320" w:type="dxa"/>
          </w:tcPr>
          <w:p w:rsidR="005660A6" w:rsidRPr="008215DB" w:rsidRDefault="005660A6" w:rsidP="009F39AC">
            <w:pPr>
              <w:ind w:left="-108" w:right="-108"/>
            </w:pPr>
            <w:r>
              <w:t>Специалист по УМР</w:t>
            </w:r>
          </w:p>
        </w:tc>
        <w:tc>
          <w:tcPr>
            <w:tcW w:w="960" w:type="dxa"/>
          </w:tcPr>
          <w:p w:rsidR="005660A6" w:rsidRPr="008215DB" w:rsidRDefault="005660A6" w:rsidP="001E1AC2">
            <w:pPr>
              <w:ind w:left="12" w:right="-108"/>
            </w:pPr>
            <w:r>
              <w:t>Электр.</w:t>
            </w:r>
          </w:p>
        </w:tc>
        <w:tc>
          <w:tcPr>
            <w:tcW w:w="4436" w:type="dxa"/>
            <w:gridSpan w:val="12"/>
          </w:tcPr>
          <w:p w:rsidR="005660A6" w:rsidRPr="005660A6" w:rsidRDefault="005660A6" w:rsidP="000466F6">
            <w:pPr>
              <w:jc w:val="both"/>
              <w:rPr>
                <w:highlight w:val="yellow"/>
              </w:rPr>
            </w:pPr>
            <w:r w:rsidRPr="005660A6">
              <w:t>В течение учебного года</w:t>
            </w:r>
          </w:p>
        </w:tc>
      </w:tr>
      <w:tr w:rsidR="008A3E51" w:rsidRPr="004A4519">
        <w:trPr>
          <w:trHeight w:val="538"/>
        </w:trPr>
        <w:tc>
          <w:tcPr>
            <w:tcW w:w="3828" w:type="dxa"/>
          </w:tcPr>
          <w:p w:rsidR="008A3E51" w:rsidRPr="008A3E51" w:rsidRDefault="008A3E51" w:rsidP="008A3E51">
            <w:r w:rsidRPr="008A3E51">
              <w:t>Подготовка</w:t>
            </w:r>
            <w:r w:rsidR="001419C9">
              <w:t xml:space="preserve"> и издание</w:t>
            </w:r>
            <w:r w:rsidRPr="008A3E51">
              <w:t xml:space="preserve"> приказов по </w:t>
            </w:r>
          </w:p>
          <w:p w:rsidR="008A3E51" w:rsidRPr="008A3E51" w:rsidRDefault="008A3E51" w:rsidP="008A3E51">
            <w:r w:rsidRPr="008A3E51">
              <w:t>восстановлениям</w:t>
            </w:r>
          </w:p>
          <w:p w:rsidR="008A3E51" w:rsidRPr="008215DB" w:rsidRDefault="001E1AC2" w:rsidP="000466F6">
            <w:r>
              <w:t>и переводам</w:t>
            </w:r>
            <w:r w:rsidR="001A47CC">
              <w:t>, по индексу УЧ</w:t>
            </w:r>
          </w:p>
        </w:tc>
        <w:tc>
          <w:tcPr>
            <w:tcW w:w="1320" w:type="dxa"/>
          </w:tcPr>
          <w:p w:rsidR="008A3E51" w:rsidRPr="008215DB" w:rsidRDefault="001419C9" w:rsidP="009F39AC">
            <w:pPr>
              <w:ind w:left="-108" w:right="-108"/>
            </w:pPr>
            <w:r>
              <w:t>Начальник, с</w:t>
            </w:r>
            <w:r w:rsidR="00A64DDD">
              <w:t>пециалист по УМР</w:t>
            </w:r>
          </w:p>
        </w:tc>
        <w:tc>
          <w:tcPr>
            <w:tcW w:w="960" w:type="dxa"/>
          </w:tcPr>
          <w:p w:rsidR="008A3E51" w:rsidRPr="008215DB" w:rsidRDefault="001E1AC2" w:rsidP="001E1AC2">
            <w:pPr>
              <w:ind w:left="12" w:right="-108"/>
            </w:pPr>
            <w:r>
              <w:t>Письм.</w:t>
            </w:r>
            <w:r w:rsidR="005660A6">
              <w:t xml:space="preserve"> Э</w:t>
            </w:r>
            <w:r w:rsidR="00A64DDD">
              <w:t>лект</w:t>
            </w:r>
            <w:r w:rsidR="005660A6">
              <w:t>р</w:t>
            </w:r>
            <w:r w:rsidR="00A64DDD">
              <w:t>.</w:t>
            </w:r>
          </w:p>
        </w:tc>
        <w:tc>
          <w:tcPr>
            <w:tcW w:w="4436" w:type="dxa"/>
            <w:gridSpan w:val="12"/>
          </w:tcPr>
          <w:p w:rsidR="008A3E51" w:rsidRPr="00A64DDD" w:rsidRDefault="005660A6" w:rsidP="000466F6">
            <w:pPr>
              <w:jc w:val="both"/>
            </w:pPr>
            <w:r>
              <w:t>В</w:t>
            </w:r>
            <w:r w:rsidR="00A64DDD" w:rsidRPr="00A64DDD">
              <w:t xml:space="preserve"> течение учебного года</w:t>
            </w:r>
          </w:p>
        </w:tc>
      </w:tr>
      <w:tr w:rsidR="001419C9" w:rsidRPr="004A4519">
        <w:trPr>
          <w:trHeight w:val="538"/>
        </w:trPr>
        <w:tc>
          <w:tcPr>
            <w:tcW w:w="3828" w:type="dxa"/>
          </w:tcPr>
          <w:p w:rsidR="001419C9" w:rsidRPr="001419C9" w:rsidRDefault="001419C9" w:rsidP="008A3E51">
            <w:r>
              <w:t xml:space="preserve">Разноска приказов в раздел «Канцелярия» электронного документооборота ИИСУСС, электронный документооборот </w:t>
            </w:r>
            <w:r>
              <w:rPr>
                <w:lang w:val="en-US"/>
              </w:rPr>
              <w:t>DIRECTUM</w:t>
            </w:r>
          </w:p>
        </w:tc>
        <w:tc>
          <w:tcPr>
            <w:tcW w:w="1320" w:type="dxa"/>
          </w:tcPr>
          <w:p w:rsidR="001419C9" w:rsidRDefault="001419C9" w:rsidP="009F39AC">
            <w:pPr>
              <w:ind w:left="-108" w:right="-108"/>
            </w:pPr>
            <w:r>
              <w:t>Начальник отдела, специалист по УМР</w:t>
            </w:r>
          </w:p>
        </w:tc>
        <w:tc>
          <w:tcPr>
            <w:tcW w:w="960" w:type="dxa"/>
          </w:tcPr>
          <w:p w:rsidR="001419C9" w:rsidRDefault="001419C9" w:rsidP="009F39AC">
            <w:pPr>
              <w:ind w:left="-108" w:right="-108"/>
            </w:pPr>
            <w:r>
              <w:t>Электр.</w:t>
            </w:r>
          </w:p>
        </w:tc>
        <w:tc>
          <w:tcPr>
            <w:tcW w:w="4436" w:type="dxa"/>
            <w:gridSpan w:val="12"/>
          </w:tcPr>
          <w:p w:rsidR="001419C9" w:rsidRDefault="001419C9" w:rsidP="000466F6">
            <w:pPr>
              <w:jc w:val="both"/>
            </w:pPr>
            <w:r>
              <w:t>В течение учебного года</w:t>
            </w:r>
          </w:p>
        </w:tc>
      </w:tr>
      <w:tr w:rsidR="001419C9" w:rsidRPr="004A4519">
        <w:trPr>
          <w:trHeight w:val="1143"/>
        </w:trPr>
        <w:tc>
          <w:tcPr>
            <w:tcW w:w="3828" w:type="dxa"/>
          </w:tcPr>
          <w:p w:rsidR="001419C9" w:rsidRPr="008A3E51" w:rsidRDefault="001419C9" w:rsidP="008A3E51">
            <w:r>
              <w:t>Сдача документов восстановленных и переведенных в личные дела СОК</w:t>
            </w:r>
          </w:p>
        </w:tc>
        <w:tc>
          <w:tcPr>
            <w:tcW w:w="1320" w:type="dxa"/>
          </w:tcPr>
          <w:p w:rsidR="001419C9" w:rsidRDefault="001419C9" w:rsidP="009F39AC">
            <w:pPr>
              <w:ind w:left="-108" w:right="-108"/>
            </w:pPr>
            <w:r>
              <w:t>Специалист по УМР</w:t>
            </w:r>
          </w:p>
        </w:tc>
        <w:tc>
          <w:tcPr>
            <w:tcW w:w="960" w:type="dxa"/>
          </w:tcPr>
          <w:p w:rsidR="001419C9" w:rsidRDefault="001419C9" w:rsidP="009F39AC">
            <w:pPr>
              <w:ind w:left="-108" w:right="-108"/>
            </w:pPr>
          </w:p>
        </w:tc>
        <w:tc>
          <w:tcPr>
            <w:tcW w:w="4436" w:type="dxa"/>
            <w:gridSpan w:val="12"/>
          </w:tcPr>
          <w:p w:rsidR="001419C9" w:rsidRDefault="001419C9" w:rsidP="000466F6">
            <w:pPr>
              <w:jc w:val="both"/>
            </w:pPr>
            <w:r>
              <w:t>В течение учебного года</w:t>
            </w:r>
          </w:p>
        </w:tc>
      </w:tr>
      <w:tr w:rsidR="001419C9" w:rsidRPr="004A4519">
        <w:trPr>
          <w:trHeight w:val="1067"/>
        </w:trPr>
        <w:tc>
          <w:tcPr>
            <w:tcW w:w="3828" w:type="dxa"/>
          </w:tcPr>
          <w:p w:rsidR="001419C9" w:rsidRDefault="009F39AC" w:rsidP="00975683">
            <w:pPr>
              <w:ind w:right="-108"/>
            </w:pPr>
            <w:r>
              <w:t>Оказание консультационной помощи по вопросам восстановления и перевода</w:t>
            </w:r>
          </w:p>
        </w:tc>
        <w:tc>
          <w:tcPr>
            <w:tcW w:w="1320" w:type="dxa"/>
          </w:tcPr>
          <w:p w:rsidR="001419C9" w:rsidRDefault="009F39AC" w:rsidP="009F39AC">
            <w:pPr>
              <w:ind w:left="-108" w:right="-108"/>
            </w:pPr>
            <w:r>
              <w:t>Начальник, специалист по УМР</w:t>
            </w:r>
          </w:p>
        </w:tc>
        <w:tc>
          <w:tcPr>
            <w:tcW w:w="960" w:type="dxa"/>
          </w:tcPr>
          <w:p w:rsidR="001419C9" w:rsidRDefault="001E1AC2" w:rsidP="000466F6">
            <w:r>
              <w:t>Письм. У</w:t>
            </w:r>
            <w:r w:rsidR="009F39AC">
              <w:t>стно</w:t>
            </w:r>
          </w:p>
        </w:tc>
        <w:tc>
          <w:tcPr>
            <w:tcW w:w="4436" w:type="dxa"/>
            <w:gridSpan w:val="12"/>
          </w:tcPr>
          <w:p w:rsidR="001419C9" w:rsidRDefault="009F39AC" w:rsidP="000466F6">
            <w:pPr>
              <w:jc w:val="both"/>
            </w:pPr>
            <w:r>
              <w:t>В течение года</w:t>
            </w:r>
          </w:p>
        </w:tc>
      </w:tr>
      <w:tr w:rsidR="000A76D5" w:rsidRPr="004A4519">
        <w:trPr>
          <w:trHeight w:val="1067"/>
        </w:trPr>
        <w:tc>
          <w:tcPr>
            <w:tcW w:w="3828" w:type="dxa"/>
          </w:tcPr>
          <w:p w:rsidR="000A76D5" w:rsidRPr="0090384B" w:rsidRDefault="000A76D5" w:rsidP="0090384B">
            <w:r>
              <w:t>Ответы на запросы</w:t>
            </w:r>
          </w:p>
        </w:tc>
        <w:tc>
          <w:tcPr>
            <w:tcW w:w="1320" w:type="dxa"/>
          </w:tcPr>
          <w:p w:rsidR="000A76D5" w:rsidRDefault="000A76D5" w:rsidP="000A76D5">
            <w:pPr>
              <w:ind w:left="-108"/>
            </w:pPr>
            <w:r>
              <w:t xml:space="preserve">Начальник отдела, специалист по УМР </w:t>
            </w:r>
          </w:p>
        </w:tc>
        <w:tc>
          <w:tcPr>
            <w:tcW w:w="960" w:type="dxa"/>
          </w:tcPr>
          <w:p w:rsidR="000A76D5" w:rsidRDefault="000A76D5" w:rsidP="000466F6">
            <w:r>
              <w:t>Письм.</w:t>
            </w:r>
          </w:p>
          <w:p w:rsidR="000A76D5" w:rsidRDefault="000A76D5" w:rsidP="000466F6">
            <w:r>
              <w:t>Устно</w:t>
            </w:r>
          </w:p>
        </w:tc>
        <w:tc>
          <w:tcPr>
            <w:tcW w:w="4436" w:type="dxa"/>
            <w:gridSpan w:val="12"/>
          </w:tcPr>
          <w:p w:rsidR="000A76D5" w:rsidRDefault="000A76D5" w:rsidP="000466F6">
            <w:pPr>
              <w:jc w:val="both"/>
            </w:pPr>
            <w:r>
              <w:t>В течение года</w:t>
            </w:r>
          </w:p>
        </w:tc>
      </w:tr>
    </w:tbl>
    <w:p w:rsidR="00982044" w:rsidRDefault="00982044" w:rsidP="00317389">
      <w:pPr>
        <w:jc w:val="center"/>
        <w:rPr>
          <w:b/>
        </w:rPr>
      </w:pPr>
    </w:p>
    <w:p w:rsidR="00982044" w:rsidRDefault="00982044" w:rsidP="00317389">
      <w:pPr>
        <w:jc w:val="center"/>
        <w:rPr>
          <w:b/>
        </w:rPr>
      </w:pPr>
    </w:p>
    <w:p w:rsidR="00982044" w:rsidRDefault="00982044" w:rsidP="00317389">
      <w:pPr>
        <w:jc w:val="center"/>
        <w:rPr>
          <w:b/>
        </w:rPr>
      </w:pPr>
    </w:p>
    <w:p w:rsidR="00621CA1" w:rsidRDefault="00982044" w:rsidP="00317389">
      <w:pPr>
        <w:jc w:val="center"/>
        <w:rPr>
          <w:b/>
        </w:rPr>
      </w:pPr>
      <w:r>
        <w:rPr>
          <w:b/>
        </w:rPr>
        <w:lastRenderedPageBreak/>
        <w:t>5</w:t>
      </w:r>
      <w:r w:rsidR="00E83406" w:rsidRPr="00E83406">
        <w:rPr>
          <w:b/>
        </w:rPr>
        <w:t xml:space="preserve">. </w:t>
      </w:r>
      <w:r w:rsidR="00621CA1" w:rsidRPr="004A4519">
        <w:rPr>
          <w:b/>
        </w:rPr>
        <w:t>Права подразделения</w:t>
      </w:r>
    </w:p>
    <w:p w:rsidR="009607CB" w:rsidRDefault="009607CB" w:rsidP="009607CB">
      <w:pPr>
        <w:ind w:firstLine="708"/>
        <w:jc w:val="both"/>
      </w:pPr>
      <w:r>
        <w:t>При взаимоотношениях с непосредственным руководством:</w:t>
      </w:r>
    </w:p>
    <w:p w:rsidR="009607CB" w:rsidRDefault="009607CB" w:rsidP="009607CB">
      <w:pPr>
        <w:ind w:firstLine="708"/>
        <w:jc w:val="both"/>
      </w:pPr>
      <w:r>
        <w:t>- ставить вопросы, направленные на улучшение условий труда</w:t>
      </w:r>
      <w:r w:rsidR="00397E6A">
        <w:t>;</w:t>
      </w:r>
    </w:p>
    <w:p w:rsidR="009607CB" w:rsidRDefault="009607CB" w:rsidP="009607CB">
      <w:pPr>
        <w:ind w:firstLine="708"/>
        <w:jc w:val="both"/>
      </w:pPr>
      <w:r>
        <w:t>- вносить предложения по совершенствованию работы, связанные с предусмотренными в должностных инструкциях функциональными обязанностями</w:t>
      </w:r>
      <w:r w:rsidR="00397E6A">
        <w:t>;</w:t>
      </w:r>
    </w:p>
    <w:p w:rsidR="009607CB" w:rsidRDefault="007C1ECB" w:rsidP="009607CB">
      <w:pPr>
        <w:ind w:firstLine="708"/>
        <w:jc w:val="both"/>
      </w:pPr>
      <w:r>
        <w:t>- использовать иные права, предусмотренные действующим законодательством и Уставом СВФУ.</w:t>
      </w:r>
    </w:p>
    <w:p w:rsidR="007C1ECB" w:rsidRDefault="007C1ECB" w:rsidP="009607CB">
      <w:pPr>
        <w:ind w:firstLine="708"/>
        <w:jc w:val="both"/>
      </w:pPr>
      <w:r>
        <w:t>При взаимоотношениях с другими структурными подразделениями университета:</w:t>
      </w:r>
    </w:p>
    <w:p w:rsidR="007C1ECB" w:rsidRDefault="007C1ECB" w:rsidP="009607CB">
      <w:pPr>
        <w:ind w:firstLine="708"/>
        <w:jc w:val="both"/>
      </w:pPr>
      <w:r>
        <w:t xml:space="preserve">- получать своевременно </w:t>
      </w:r>
      <w:r w:rsidR="0046477D">
        <w:t xml:space="preserve">необходимую </w:t>
      </w:r>
      <w:r>
        <w:t>информацию от подразделений</w:t>
      </w:r>
      <w:r w:rsidR="0046477D">
        <w:t>;</w:t>
      </w:r>
    </w:p>
    <w:p w:rsidR="0046477D" w:rsidRDefault="0046477D" w:rsidP="009607CB">
      <w:pPr>
        <w:ind w:firstLine="708"/>
        <w:jc w:val="both"/>
      </w:pPr>
      <w:r>
        <w:t xml:space="preserve">- </w:t>
      </w:r>
      <w:r w:rsidR="009F1F51">
        <w:t>осуществлять взаимодействие с руководителями всех структурных подразделений;</w:t>
      </w:r>
    </w:p>
    <w:p w:rsidR="007D7035" w:rsidRDefault="007D7035" w:rsidP="00F35CE8">
      <w:pPr>
        <w:jc w:val="center"/>
        <w:rPr>
          <w:b/>
        </w:rPr>
      </w:pPr>
    </w:p>
    <w:p w:rsidR="00621CA1" w:rsidRDefault="00982044" w:rsidP="00F35CE8">
      <w:pPr>
        <w:jc w:val="center"/>
        <w:rPr>
          <w:b/>
        </w:rPr>
      </w:pPr>
      <w:r>
        <w:rPr>
          <w:b/>
        </w:rPr>
        <w:t>6</w:t>
      </w:r>
      <w:r w:rsidR="00F35CE8">
        <w:rPr>
          <w:b/>
        </w:rPr>
        <w:t>.</w:t>
      </w:r>
      <w:r w:rsidR="00621CA1">
        <w:rPr>
          <w:b/>
        </w:rPr>
        <w:t xml:space="preserve"> Взаимоотношения (служебные связи) подразделения</w:t>
      </w:r>
    </w:p>
    <w:p w:rsidR="00621CA1" w:rsidRDefault="00621CA1" w:rsidP="00F35CE8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F35CE8">
        <w:t>Таблица 3</w:t>
      </w:r>
    </w:p>
    <w:p w:rsidR="007D7035" w:rsidRPr="00F35CE8" w:rsidRDefault="007D7035" w:rsidP="00F35CE8">
      <w:pPr>
        <w:jc w:val="right"/>
      </w:pPr>
    </w:p>
    <w:p w:rsidR="00621CA1" w:rsidRPr="00F35CE8" w:rsidRDefault="00621CA1" w:rsidP="00621CA1">
      <w:pPr>
        <w:jc w:val="center"/>
      </w:pPr>
      <w:r w:rsidRPr="00F35CE8">
        <w:t xml:space="preserve">Основные взаимосвязи </w:t>
      </w:r>
      <w:r w:rsidR="00B91982">
        <w:t>отдела переводов и восстановлений</w:t>
      </w:r>
      <w:r w:rsidRPr="00F35CE8">
        <w:t xml:space="preserve"> </w:t>
      </w:r>
    </w:p>
    <w:p w:rsidR="00621CA1" w:rsidRDefault="00621CA1" w:rsidP="00621CA1">
      <w:pPr>
        <w:jc w:val="center"/>
      </w:pPr>
      <w:r w:rsidRPr="00F35CE8">
        <w:t>с другими структурными подразделениями СВФУ и сторонними организациями</w:t>
      </w:r>
    </w:p>
    <w:p w:rsidR="007D7035" w:rsidRPr="00F35CE8" w:rsidRDefault="007D7035" w:rsidP="00621CA1">
      <w:pPr>
        <w:jc w:val="center"/>
      </w:pPr>
    </w:p>
    <w:tbl>
      <w:tblPr>
        <w:tblW w:w="10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2"/>
        <w:gridCol w:w="2622"/>
        <w:gridCol w:w="2622"/>
        <w:gridCol w:w="2487"/>
      </w:tblGrid>
      <w:tr w:rsidR="00621CA1" w:rsidRPr="004A4519">
        <w:tc>
          <w:tcPr>
            <w:tcW w:w="540" w:type="dxa"/>
          </w:tcPr>
          <w:p w:rsidR="00621CA1" w:rsidRPr="004A4519" w:rsidRDefault="00621CA1" w:rsidP="000A59F5">
            <w:pPr>
              <w:jc w:val="both"/>
            </w:pPr>
            <w:r w:rsidRPr="004A4519">
              <w:t xml:space="preserve">           </w:t>
            </w:r>
            <w:r w:rsidRPr="000A59F5">
              <w:rPr>
                <w:b/>
              </w:rPr>
              <w:t xml:space="preserve"> </w:t>
            </w:r>
            <w:r w:rsidRPr="004A4519">
              <w:t>№</w:t>
            </w:r>
          </w:p>
          <w:p w:rsidR="00621CA1" w:rsidRPr="004A4519" w:rsidRDefault="00621CA1" w:rsidP="000A59F5">
            <w:pPr>
              <w:jc w:val="both"/>
            </w:pPr>
            <w:r w:rsidRPr="004A4519">
              <w:t>п/п</w:t>
            </w:r>
          </w:p>
        </w:tc>
        <w:tc>
          <w:tcPr>
            <w:tcW w:w="2122" w:type="dxa"/>
          </w:tcPr>
          <w:p w:rsidR="00621CA1" w:rsidRPr="004A4519" w:rsidRDefault="00621CA1" w:rsidP="000A59F5">
            <w:pPr>
              <w:jc w:val="both"/>
            </w:pPr>
            <w:r w:rsidRPr="004A4519">
              <w:t>Подразделение-</w:t>
            </w:r>
          </w:p>
          <w:p w:rsidR="00621CA1" w:rsidRPr="004A4519" w:rsidRDefault="00621CA1" w:rsidP="000A59F5">
            <w:pPr>
              <w:jc w:val="both"/>
            </w:pPr>
            <w:r w:rsidRPr="004A4519">
              <w:t>поставщик</w:t>
            </w:r>
          </w:p>
          <w:p w:rsidR="00621CA1" w:rsidRPr="004A4519" w:rsidRDefault="00621CA1" w:rsidP="000A59F5">
            <w:pPr>
              <w:jc w:val="both"/>
            </w:pPr>
            <w:r w:rsidRPr="004A4519">
              <w:t>документа/информации</w:t>
            </w:r>
          </w:p>
        </w:tc>
        <w:tc>
          <w:tcPr>
            <w:tcW w:w="2622" w:type="dxa"/>
          </w:tcPr>
          <w:p w:rsidR="00621CA1" w:rsidRPr="004A4519" w:rsidRDefault="00621CA1" w:rsidP="000A59F5">
            <w:pPr>
              <w:jc w:val="both"/>
            </w:pPr>
            <w:r w:rsidRPr="004A4519">
              <w:t>Наименование вида</w:t>
            </w:r>
          </w:p>
          <w:p w:rsidR="00621CA1" w:rsidRPr="004A4519" w:rsidRDefault="00621CA1" w:rsidP="000A59F5">
            <w:pPr>
              <w:jc w:val="both"/>
            </w:pPr>
            <w:r w:rsidRPr="004A4519">
              <w:t>деятельности/процесса</w:t>
            </w:r>
          </w:p>
        </w:tc>
        <w:tc>
          <w:tcPr>
            <w:tcW w:w="2622" w:type="dxa"/>
          </w:tcPr>
          <w:p w:rsidR="00621CA1" w:rsidRPr="004A4519" w:rsidRDefault="00621CA1" w:rsidP="000A59F5">
            <w:pPr>
              <w:jc w:val="both"/>
            </w:pPr>
            <w:r w:rsidRPr="004A4519">
              <w:t xml:space="preserve">Подразделение-клиент </w:t>
            </w:r>
          </w:p>
          <w:p w:rsidR="00621CA1" w:rsidRPr="004A4519" w:rsidRDefault="00621CA1" w:rsidP="000A59F5">
            <w:pPr>
              <w:jc w:val="both"/>
            </w:pPr>
            <w:r w:rsidRPr="004A4519">
              <w:t>документа/информации</w:t>
            </w:r>
          </w:p>
        </w:tc>
        <w:tc>
          <w:tcPr>
            <w:tcW w:w="2487" w:type="dxa"/>
          </w:tcPr>
          <w:p w:rsidR="00621CA1" w:rsidRPr="004A4519" w:rsidRDefault="00621CA1" w:rsidP="000A59F5">
            <w:pPr>
              <w:jc w:val="both"/>
            </w:pPr>
            <w:r w:rsidRPr="004A4519">
              <w:t>Результат</w:t>
            </w:r>
          </w:p>
        </w:tc>
      </w:tr>
      <w:tr w:rsidR="00621CA1" w:rsidRPr="004A4519">
        <w:tc>
          <w:tcPr>
            <w:tcW w:w="540" w:type="dxa"/>
          </w:tcPr>
          <w:p w:rsidR="00621CA1" w:rsidRPr="004A4519" w:rsidRDefault="00621CA1" w:rsidP="000A59F5">
            <w:pPr>
              <w:jc w:val="both"/>
            </w:pPr>
            <w:r w:rsidRPr="004A4519">
              <w:t>1</w:t>
            </w:r>
          </w:p>
        </w:tc>
        <w:tc>
          <w:tcPr>
            <w:tcW w:w="2122" w:type="dxa"/>
          </w:tcPr>
          <w:p w:rsidR="00621CA1" w:rsidRPr="004A4519" w:rsidRDefault="00B76369" w:rsidP="000A59F5">
            <w:pPr>
              <w:jc w:val="both"/>
            </w:pPr>
            <w:r>
              <w:t>Учебные подразделения</w:t>
            </w:r>
          </w:p>
        </w:tc>
        <w:tc>
          <w:tcPr>
            <w:tcW w:w="2622" w:type="dxa"/>
          </w:tcPr>
          <w:p w:rsidR="001A2933" w:rsidRPr="001A2933" w:rsidRDefault="001A2933" w:rsidP="001A2933">
            <w:r w:rsidRPr="001A2933">
              <w:t xml:space="preserve">Информация по студентам, подавшим </w:t>
            </w:r>
          </w:p>
          <w:p w:rsidR="00621CA1" w:rsidRPr="004A4519" w:rsidRDefault="001A2933" w:rsidP="000A59F5">
            <w:pPr>
              <w:jc w:val="both"/>
            </w:pPr>
            <w:r w:rsidRPr="001A2933">
              <w:t>заявление на перевод с платного обучения на бесплатное. Заявления и сопроводительные документы по переводу</w:t>
            </w:r>
          </w:p>
        </w:tc>
        <w:tc>
          <w:tcPr>
            <w:tcW w:w="2622" w:type="dxa"/>
          </w:tcPr>
          <w:p w:rsidR="00621CA1" w:rsidRPr="004A4519" w:rsidRDefault="001A2933" w:rsidP="000A59F5">
            <w:pPr>
              <w:jc w:val="both"/>
            </w:pPr>
            <w:r>
              <w:t>ОПиВ</w:t>
            </w:r>
          </w:p>
        </w:tc>
        <w:tc>
          <w:tcPr>
            <w:tcW w:w="2487" w:type="dxa"/>
          </w:tcPr>
          <w:p w:rsidR="001A2933" w:rsidRPr="001A2933" w:rsidRDefault="001A2933" w:rsidP="001A2933">
            <w:r w:rsidRPr="001A2933">
              <w:t xml:space="preserve">Протоколы заседаний комиссии по </w:t>
            </w:r>
          </w:p>
          <w:p w:rsidR="001A2933" w:rsidRPr="001A2933" w:rsidRDefault="001A2933" w:rsidP="001A2933">
            <w:r w:rsidRPr="001A2933">
              <w:t>переводам на бюджетные места. Приказы</w:t>
            </w:r>
          </w:p>
          <w:p w:rsidR="00621CA1" w:rsidRPr="004A4519" w:rsidRDefault="00621CA1" w:rsidP="000A59F5">
            <w:pPr>
              <w:jc w:val="both"/>
            </w:pPr>
          </w:p>
        </w:tc>
      </w:tr>
      <w:tr w:rsidR="00621CA1" w:rsidRPr="004A4519">
        <w:tc>
          <w:tcPr>
            <w:tcW w:w="540" w:type="dxa"/>
          </w:tcPr>
          <w:p w:rsidR="00621CA1" w:rsidRPr="004A4519" w:rsidRDefault="00621CA1" w:rsidP="000A59F5">
            <w:pPr>
              <w:jc w:val="both"/>
            </w:pPr>
            <w:r w:rsidRPr="004A4519">
              <w:t>2</w:t>
            </w:r>
          </w:p>
        </w:tc>
        <w:tc>
          <w:tcPr>
            <w:tcW w:w="2122" w:type="dxa"/>
          </w:tcPr>
          <w:p w:rsidR="00621CA1" w:rsidRPr="004A4519" w:rsidRDefault="001A2933" w:rsidP="000A59F5">
            <w:pPr>
              <w:jc w:val="both"/>
            </w:pPr>
            <w:r>
              <w:t>Учебные подразделения</w:t>
            </w:r>
          </w:p>
        </w:tc>
        <w:tc>
          <w:tcPr>
            <w:tcW w:w="2622" w:type="dxa"/>
          </w:tcPr>
          <w:p w:rsidR="001A2933" w:rsidRPr="001A2933" w:rsidRDefault="00335969" w:rsidP="001A2933">
            <w:r>
              <w:t>Представления, з</w:t>
            </w:r>
            <w:r w:rsidR="001A2933">
              <w:t>аявления</w:t>
            </w:r>
            <w:r>
              <w:t xml:space="preserve"> и сопроводительные документы</w:t>
            </w:r>
            <w:r w:rsidR="001A2933" w:rsidRPr="001A2933">
              <w:t xml:space="preserve"> для перевода и восстановлений </w:t>
            </w:r>
          </w:p>
          <w:p w:rsidR="00621CA1" w:rsidRPr="004A4519" w:rsidRDefault="001A2933" w:rsidP="000A59F5">
            <w:pPr>
              <w:jc w:val="both"/>
            </w:pPr>
            <w:r w:rsidRPr="001A2933">
              <w:t>с профиля на профиль, на другую форму обучения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2622" w:type="dxa"/>
          </w:tcPr>
          <w:p w:rsidR="00621CA1" w:rsidRPr="004A4519" w:rsidRDefault="001A2933" w:rsidP="000A59F5">
            <w:pPr>
              <w:jc w:val="both"/>
            </w:pPr>
            <w:r>
              <w:t>ОПиВ</w:t>
            </w:r>
          </w:p>
        </w:tc>
        <w:tc>
          <w:tcPr>
            <w:tcW w:w="2487" w:type="dxa"/>
          </w:tcPr>
          <w:p w:rsidR="00621CA1" w:rsidRPr="004A4519" w:rsidRDefault="001A2933" w:rsidP="000A59F5">
            <w:pPr>
              <w:jc w:val="both"/>
            </w:pPr>
            <w:r>
              <w:t>Протоколы заседаний комиссии по переводам и восстановлениям. Приказы</w:t>
            </w:r>
          </w:p>
        </w:tc>
      </w:tr>
      <w:tr w:rsidR="00621CA1" w:rsidRPr="004A4519">
        <w:tc>
          <w:tcPr>
            <w:tcW w:w="540" w:type="dxa"/>
          </w:tcPr>
          <w:p w:rsidR="00621CA1" w:rsidRPr="004A4519" w:rsidRDefault="00335969" w:rsidP="000A59F5">
            <w:pPr>
              <w:jc w:val="both"/>
            </w:pPr>
            <w:r>
              <w:t>3</w:t>
            </w:r>
          </w:p>
        </w:tc>
        <w:tc>
          <w:tcPr>
            <w:tcW w:w="2122" w:type="dxa"/>
          </w:tcPr>
          <w:p w:rsidR="00621CA1" w:rsidRPr="004A4519" w:rsidRDefault="00335969" w:rsidP="000A59F5">
            <w:pPr>
              <w:jc w:val="both"/>
            </w:pPr>
            <w:r>
              <w:t>Учебные подразделения</w:t>
            </w:r>
          </w:p>
        </w:tc>
        <w:tc>
          <w:tcPr>
            <w:tcW w:w="2622" w:type="dxa"/>
          </w:tcPr>
          <w:p w:rsidR="00621CA1" w:rsidRPr="004A4519" w:rsidRDefault="00335969" w:rsidP="000A59F5">
            <w:pPr>
              <w:jc w:val="both"/>
            </w:pPr>
            <w:r>
              <w:t>Представления, заявления и сопроводительные документы для перевода из других вузов</w:t>
            </w:r>
          </w:p>
        </w:tc>
        <w:tc>
          <w:tcPr>
            <w:tcW w:w="2622" w:type="dxa"/>
          </w:tcPr>
          <w:p w:rsidR="00621CA1" w:rsidRPr="004A4519" w:rsidRDefault="00335969" w:rsidP="000A59F5">
            <w:pPr>
              <w:jc w:val="both"/>
            </w:pPr>
            <w:r>
              <w:t>ОПиВ</w:t>
            </w:r>
          </w:p>
        </w:tc>
        <w:tc>
          <w:tcPr>
            <w:tcW w:w="2487" w:type="dxa"/>
          </w:tcPr>
          <w:p w:rsidR="00621CA1" w:rsidRDefault="00335969" w:rsidP="000A59F5">
            <w:pPr>
              <w:jc w:val="both"/>
            </w:pPr>
            <w:r>
              <w:t>Протоколы заседаний комиссии по переводам и восстановлениям. Приказы</w:t>
            </w:r>
          </w:p>
          <w:p w:rsidR="00621CA1" w:rsidRPr="004A4519" w:rsidRDefault="00621CA1" w:rsidP="000A59F5">
            <w:pPr>
              <w:jc w:val="both"/>
            </w:pPr>
          </w:p>
        </w:tc>
      </w:tr>
      <w:tr w:rsidR="00621CA1" w:rsidRPr="004A4519">
        <w:tc>
          <w:tcPr>
            <w:tcW w:w="540" w:type="dxa"/>
          </w:tcPr>
          <w:p w:rsidR="00621CA1" w:rsidRPr="004A4519" w:rsidRDefault="00335969" w:rsidP="000A59F5">
            <w:pPr>
              <w:jc w:val="both"/>
            </w:pPr>
            <w:r>
              <w:t>4</w:t>
            </w:r>
          </w:p>
        </w:tc>
        <w:tc>
          <w:tcPr>
            <w:tcW w:w="2122" w:type="dxa"/>
          </w:tcPr>
          <w:p w:rsidR="00621CA1" w:rsidRPr="004A4519" w:rsidRDefault="00335969" w:rsidP="000A59F5">
            <w:pPr>
              <w:jc w:val="both"/>
            </w:pPr>
            <w:r>
              <w:t xml:space="preserve">Отдел по работе с платными </w:t>
            </w:r>
            <w:r>
              <w:lastRenderedPageBreak/>
              <w:t>студентами ПФУ</w:t>
            </w:r>
          </w:p>
        </w:tc>
        <w:tc>
          <w:tcPr>
            <w:tcW w:w="2622" w:type="dxa"/>
          </w:tcPr>
          <w:p w:rsidR="00621CA1" w:rsidRPr="004A4519" w:rsidRDefault="00B91982" w:rsidP="000A59F5">
            <w:pPr>
              <w:jc w:val="both"/>
            </w:pPr>
            <w:r>
              <w:lastRenderedPageBreak/>
              <w:t xml:space="preserve">Договор на оказание платных </w:t>
            </w:r>
            <w:r>
              <w:lastRenderedPageBreak/>
              <w:t>образовательных услуг для коммерческих студентов</w:t>
            </w:r>
          </w:p>
        </w:tc>
        <w:tc>
          <w:tcPr>
            <w:tcW w:w="2622" w:type="dxa"/>
          </w:tcPr>
          <w:p w:rsidR="00621CA1" w:rsidRPr="004A4519" w:rsidRDefault="00B91982" w:rsidP="000A59F5">
            <w:pPr>
              <w:jc w:val="both"/>
            </w:pPr>
            <w:r>
              <w:lastRenderedPageBreak/>
              <w:t>ОПиВ</w:t>
            </w:r>
          </w:p>
        </w:tc>
        <w:tc>
          <w:tcPr>
            <w:tcW w:w="2487" w:type="dxa"/>
          </w:tcPr>
          <w:p w:rsidR="00621CA1" w:rsidRPr="004A4519" w:rsidRDefault="00B91982" w:rsidP="000A59F5">
            <w:pPr>
              <w:jc w:val="both"/>
            </w:pPr>
            <w:r>
              <w:t>Договор</w:t>
            </w:r>
          </w:p>
        </w:tc>
      </w:tr>
      <w:tr w:rsidR="00621CA1" w:rsidRPr="004A4519">
        <w:tc>
          <w:tcPr>
            <w:tcW w:w="540" w:type="dxa"/>
          </w:tcPr>
          <w:p w:rsidR="00621CA1" w:rsidRPr="004A4519" w:rsidRDefault="00621CA1" w:rsidP="000A59F5">
            <w:pPr>
              <w:jc w:val="both"/>
            </w:pPr>
            <w:r w:rsidRPr="004A4519">
              <w:lastRenderedPageBreak/>
              <w:t>6</w:t>
            </w:r>
          </w:p>
        </w:tc>
        <w:tc>
          <w:tcPr>
            <w:tcW w:w="2122" w:type="dxa"/>
          </w:tcPr>
          <w:p w:rsidR="00621CA1" w:rsidRPr="004A4519" w:rsidRDefault="00B91982" w:rsidP="000A59F5">
            <w:pPr>
              <w:jc w:val="both"/>
            </w:pPr>
            <w:r>
              <w:t>Центральная приемная комиссия</w:t>
            </w:r>
          </w:p>
        </w:tc>
        <w:tc>
          <w:tcPr>
            <w:tcW w:w="2622" w:type="dxa"/>
          </w:tcPr>
          <w:p w:rsidR="00621CA1" w:rsidRPr="004A4519" w:rsidRDefault="00B91982" w:rsidP="000A59F5">
            <w:pPr>
              <w:jc w:val="both"/>
            </w:pPr>
            <w:r>
              <w:t>Контрольные цифры приема</w:t>
            </w:r>
            <w:r w:rsidR="00621CA1">
              <w:t xml:space="preserve"> </w:t>
            </w:r>
          </w:p>
        </w:tc>
        <w:tc>
          <w:tcPr>
            <w:tcW w:w="2622" w:type="dxa"/>
          </w:tcPr>
          <w:p w:rsidR="00621CA1" w:rsidRPr="004A4519" w:rsidRDefault="00B91982" w:rsidP="000A59F5">
            <w:pPr>
              <w:jc w:val="both"/>
            </w:pPr>
            <w:r>
              <w:t>ОПиВ</w:t>
            </w:r>
          </w:p>
        </w:tc>
        <w:tc>
          <w:tcPr>
            <w:tcW w:w="2487" w:type="dxa"/>
          </w:tcPr>
          <w:p w:rsidR="00621CA1" w:rsidRPr="004A4519" w:rsidRDefault="00B91982" w:rsidP="000A59F5">
            <w:pPr>
              <w:jc w:val="both"/>
            </w:pPr>
            <w:r>
              <w:t>Данные о контрольных цифрах приема</w:t>
            </w:r>
          </w:p>
        </w:tc>
      </w:tr>
      <w:tr w:rsidR="00B91982" w:rsidRPr="004A4519">
        <w:tc>
          <w:tcPr>
            <w:tcW w:w="540" w:type="dxa"/>
          </w:tcPr>
          <w:p w:rsidR="00B91982" w:rsidRDefault="00B91982" w:rsidP="000A59F5">
            <w:pPr>
              <w:jc w:val="both"/>
            </w:pPr>
            <w:r>
              <w:t>7</w:t>
            </w:r>
          </w:p>
        </w:tc>
        <w:tc>
          <w:tcPr>
            <w:tcW w:w="2122" w:type="dxa"/>
          </w:tcPr>
          <w:p w:rsidR="00B91982" w:rsidRPr="004A4519" w:rsidRDefault="00A54FAC" w:rsidP="000A59F5">
            <w:pPr>
              <w:jc w:val="both"/>
            </w:pPr>
            <w:r>
              <w:t>Правовое управление</w:t>
            </w:r>
          </w:p>
        </w:tc>
        <w:tc>
          <w:tcPr>
            <w:tcW w:w="2622" w:type="dxa"/>
          </w:tcPr>
          <w:p w:rsidR="00B91982" w:rsidRPr="004A4519" w:rsidRDefault="00A54FAC" w:rsidP="000A59F5">
            <w:pPr>
              <w:jc w:val="both"/>
            </w:pPr>
            <w:r>
              <w:t>Запросы по вопросам переводов и восстановлений</w:t>
            </w:r>
          </w:p>
        </w:tc>
        <w:tc>
          <w:tcPr>
            <w:tcW w:w="2622" w:type="dxa"/>
          </w:tcPr>
          <w:p w:rsidR="00B91982" w:rsidRDefault="00A54FAC" w:rsidP="000A59F5">
            <w:pPr>
              <w:jc w:val="both"/>
            </w:pPr>
            <w:r>
              <w:t>ОПиВ</w:t>
            </w:r>
          </w:p>
        </w:tc>
        <w:tc>
          <w:tcPr>
            <w:tcW w:w="2487" w:type="dxa"/>
          </w:tcPr>
          <w:p w:rsidR="00B91982" w:rsidRDefault="00A54FAC" w:rsidP="000A59F5">
            <w:pPr>
              <w:jc w:val="both"/>
            </w:pPr>
            <w:r>
              <w:t>Ответы</w:t>
            </w:r>
          </w:p>
        </w:tc>
      </w:tr>
      <w:tr w:rsidR="00A54FAC" w:rsidRPr="004A4519">
        <w:tc>
          <w:tcPr>
            <w:tcW w:w="540" w:type="dxa"/>
          </w:tcPr>
          <w:p w:rsidR="00A54FAC" w:rsidRPr="004A4519" w:rsidRDefault="00A54FAC" w:rsidP="000A59F5">
            <w:pPr>
              <w:jc w:val="both"/>
            </w:pPr>
            <w:r>
              <w:t>8</w:t>
            </w:r>
          </w:p>
        </w:tc>
        <w:tc>
          <w:tcPr>
            <w:tcW w:w="2122" w:type="dxa"/>
          </w:tcPr>
          <w:p w:rsidR="00A54FAC" w:rsidRPr="004A4519" w:rsidRDefault="002672DE" w:rsidP="002672DE">
            <w:pPr>
              <w:ind w:left="-26" w:right="12"/>
              <w:jc w:val="both"/>
            </w:pPr>
            <w:r>
              <w:t>Отдел переводов и восстановлений</w:t>
            </w:r>
          </w:p>
        </w:tc>
        <w:tc>
          <w:tcPr>
            <w:tcW w:w="2622" w:type="dxa"/>
          </w:tcPr>
          <w:p w:rsidR="00A54FAC" w:rsidRPr="004A4519" w:rsidRDefault="002672DE" w:rsidP="000A59F5">
            <w:pPr>
              <w:jc w:val="both"/>
            </w:pPr>
            <w:r>
              <w:t>Разноска подписанных приказов по переводам и восстановлениям</w:t>
            </w:r>
          </w:p>
        </w:tc>
        <w:tc>
          <w:tcPr>
            <w:tcW w:w="2622" w:type="dxa"/>
          </w:tcPr>
          <w:p w:rsidR="00A54FAC" w:rsidRDefault="002672DE" w:rsidP="000A59F5">
            <w:pPr>
              <w:jc w:val="both"/>
            </w:pPr>
            <w:r>
              <w:t>Отдел по мобилизационной работе, управление бухгалтерского учета, учебные подразделения</w:t>
            </w:r>
          </w:p>
        </w:tc>
        <w:tc>
          <w:tcPr>
            <w:tcW w:w="2487" w:type="dxa"/>
          </w:tcPr>
          <w:p w:rsidR="00A54FAC" w:rsidRDefault="008866BC" w:rsidP="000A59F5">
            <w:pPr>
              <w:jc w:val="both"/>
            </w:pPr>
            <w:r>
              <w:t>Копии приказов</w:t>
            </w:r>
          </w:p>
        </w:tc>
      </w:tr>
      <w:tr w:rsidR="00621CA1" w:rsidRPr="004A4519">
        <w:tc>
          <w:tcPr>
            <w:tcW w:w="540" w:type="dxa"/>
          </w:tcPr>
          <w:p w:rsidR="00621CA1" w:rsidRPr="004A4519" w:rsidRDefault="008866BC" w:rsidP="000A59F5">
            <w:pPr>
              <w:jc w:val="both"/>
            </w:pPr>
            <w:r>
              <w:t>9</w:t>
            </w:r>
          </w:p>
        </w:tc>
        <w:tc>
          <w:tcPr>
            <w:tcW w:w="2122" w:type="dxa"/>
          </w:tcPr>
          <w:p w:rsidR="00621CA1" w:rsidRPr="004A4519" w:rsidRDefault="00621CA1" w:rsidP="000A59F5">
            <w:pPr>
              <w:jc w:val="both"/>
            </w:pPr>
            <w:r w:rsidRPr="004A4519">
              <w:t>Отдел снабжения</w:t>
            </w:r>
          </w:p>
        </w:tc>
        <w:tc>
          <w:tcPr>
            <w:tcW w:w="2622" w:type="dxa"/>
          </w:tcPr>
          <w:p w:rsidR="00621CA1" w:rsidRPr="004A4519" w:rsidRDefault="00621CA1" w:rsidP="000A59F5">
            <w:pPr>
              <w:jc w:val="both"/>
            </w:pPr>
            <w:r w:rsidRPr="004A4519">
              <w:t>Заказы на материально-техническое обеспечение отдела</w:t>
            </w:r>
            <w:r>
              <w:t xml:space="preserve">, бланки </w:t>
            </w:r>
          </w:p>
        </w:tc>
        <w:tc>
          <w:tcPr>
            <w:tcW w:w="2622" w:type="dxa"/>
          </w:tcPr>
          <w:p w:rsidR="00621CA1" w:rsidRPr="004A4519" w:rsidRDefault="00335969" w:rsidP="000A59F5">
            <w:pPr>
              <w:jc w:val="both"/>
            </w:pPr>
            <w:r>
              <w:t>ОПиВ</w:t>
            </w:r>
          </w:p>
        </w:tc>
        <w:tc>
          <w:tcPr>
            <w:tcW w:w="2487" w:type="dxa"/>
          </w:tcPr>
          <w:p w:rsidR="00621CA1" w:rsidRPr="004A4519" w:rsidRDefault="00B91982" w:rsidP="000A59F5">
            <w:pPr>
              <w:jc w:val="both"/>
            </w:pPr>
            <w:r>
              <w:t>Материально-техническое обеспечение</w:t>
            </w:r>
          </w:p>
        </w:tc>
      </w:tr>
    </w:tbl>
    <w:p w:rsidR="00621CA1" w:rsidRPr="004A4519" w:rsidRDefault="00621CA1" w:rsidP="00621CA1">
      <w:pPr>
        <w:jc w:val="both"/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435A95" w:rsidRDefault="00435A95" w:rsidP="00435A95">
      <w:pPr>
        <w:pStyle w:val="21"/>
        <w:tabs>
          <w:tab w:val="left" w:pos="360"/>
        </w:tabs>
        <w:spacing w:after="0"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35A95" w:rsidRPr="002F3B88" w:rsidRDefault="00435A95" w:rsidP="00435A95">
      <w:pPr>
        <w:keepNext/>
        <w:widowControl w:val="0"/>
        <w:autoSpaceDE w:val="0"/>
        <w:autoSpaceDN w:val="0"/>
        <w:adjustRightInd w:val="0"/>
        <w:ind w:left="-284" w:hanging="142"/>
        <w:jc w:val="center"/>
        <w:outlineLvl w:val="0"/>
        <w:rPr>
          <w:b/>
        </w:rPr>
      </w:pPr>
      <w:r w:rsidRPr="002F3B88">
        <w:rPr>
          <w:b/>
        </w:rPr>
        <w:t>Лист ознакомления</w:t>
      </w:r>
    </w:p>
    <w:p w:rsidR="00435A95" w:rsidRPr="002F3B88" w:rsidRDefault="00435A95" w:rsidP="00435A95">
      <w:pPr>
        <w:widowControl w:val="0"/>
        <w:autoSpaceDE w:val="0"/>
        <w:autoSpaceDN w:val="0"/>
        <w:adjustRightInd w:val="0"/>
        <w:ind w:firstLine="440"/>
        <w:rPr>
          <w:sz w:val="20"/>
          <w:szCs w:val="20"/>
        </w:rPr>
      </w:pPr>
    </w:p>
    <w:p w:rsidR="00435A95" w:rsidRPr="002F3B88" w:rsidRDefault="00435A95" w:rsidP="00435A95">
      <w:pPr>
        <w:widowControl w:val="0"/>
        <w:tabs>
          <w:tab w:val="left" w:pos="252"/>
          <w:tab w:val="left" w:pos="425"/>
        </w:tabs>
        <w:autoSpaceDE w:val="0"/>
        <w:autoSpaceDN w:val="0"/>
        <w:adjustRightInd w:val="0"/>
        <w:ind w:firstLine="284"/>
        <w:jc w:val="center"/>
      </w:pPr>
      <w:r w:rsidRPr="002F3B88">
        <w:t>с ____________________________________________________________________</w:t>
      </w:r>
    </w:p>
    <w:p w:rsidR="00435A95" w:rsidRPr="002F3B88" w:rsidRDefault="00435A95" w:rsidP="00435A95">
      <w:pPr>
        <w:widowControl w:val="0"/>
        <w:tabs>
          <w:tab w:val="left" w:pos="252"/>
          <w:tab w:val="left" w:pos="42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2F3B88">
        <w:rPr>
          <w:sz w:val="20"/>
          <w:szCs w:val="20"/>
        </w:rPr>
        <w:t>(наименование записи для ознакомления)</w:t>
      </w:r>
    </w:p>
    <w:p w:rsidR="00435A95" w:rsidRPr="002F3B88" w:rsidRDefault="00435A95" w:rsidP="00435A95">
      <w:pPr>
        <w:widowControl w:val="0"/>
        <w:tabs>
          <w:tab w:val="left" w:pos="252"/>
          <w:tab w:val="left" w:pos="425"/>
        </w:tabs>
        <w:autoSpaceDE w:val="0"/>
        <w:autoSpaceDN w:val="0"/>
        <w:adjustRightInd w:val="0"/>
        <w:ind w:firstLine="284"/>
        <w:jc w:val="center"/>
      </w:pPr>
      <w:r w:rsidRPr="002F3B88">
        <w:t>_______________________________________________________________________</w:t>
      </w:r>
    </w:p>
    <w:p w:rsidR="00435A95" w:rsidRPr="002F3B88" w:rsidRDefault="00435A95" w:rsidP="00435A95">
      <w:pPr>
        <w:widowControl w:val="0"/>
        <w:tabs>
          <w:tab w:val="left" w:pos="252"/>
          <w:tab w:val="left" w:pos="425"/>
        </w:tabs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2F3B88">
        <w:rPr>
          <w:sz w:val="20"/>
          <w:szCs w:val="20"/>
        </w:rPr>
        <w:t>(наименование структурного подразделения)</w:t>
      </w:r>
    </w:p>
    <w:p w:rsidR="00435A95" w:rsidRPr="002F3B88" w:rsidRDefault="00435A95" w:rsidP="00435A95">
      <w:pPr>
        <w:widowControl w:val="0"/>
        <w:tabs>
          <w:tab w:val="left" w:pos="252"/>
          <w:tab w:val="left" w:pos="425"/>
        </w:tabs>
        <w:autoSpaceDE w:val="0"/>
        <w:autoSpaceDN w:val="0"/>
        <w:adjustRightInd w:val="0"/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3964"/>
        <w:gridCol w:w="1776"/>
        <w:gridCol w:w="1150"/>
        <w:gridCol w:w="2305"/>
      </w:tblGrid>
      <w:tr w:rsidR="00435A95" w:rsidRPr="002F3B88">
        <w:trPr>
          <w:tblHeader/>
        </w:trPr>
        <w:tc>
          <w:tcPr>
            <w:tcW w:w="588" w:type="pc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88">
              <w:rPr>
                <w:sz w:val="22"/>
                <w:szCs w:val="22"/>
              </w:rPr>
              <w:t>№</w:t>
            </w:r>
            <w:r w:rsidRPr="002F3B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107"/>
              <w:jc w:val="center"/>
              <w:rPr>
                <w:sz w:val="22"/>
                <w:szCs w:val="22"/>
              </w:rPr>
            </w:pPr>
            <w:r w:rsidRPr="002F3B88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tabs>
                <w:tab w:val="left" w:pos="-124"/>
              </w:tabs>
              <w:autoSpaceDE w:val="0"/>
              <w:autoSpaceDN w:val="0"/>
              <w:adjustRightInd w:val="0"/>
              <w:ind w:firstLine="160"/>
              <w:jc w:val="center"/>
              <w:rPr>
                <w:sz w:val="22"/>
                <w:szCs w:val="22"/>
              </w:rPr>
            </w:pPr>
            <w:r w:rsidRPr="002F3B88">
              <w:rPr>
                <w:sz w:val="22"/>
                <w:szCs w:val="22"/>
              </w:rPr>
              <w:t>Личная</w:t>
            </w:r>
            <w:r w:rsidRPr="002F3B88">
              <w:rPr>
                <w:sz w:val="22"/>
                <w:szCs w:val="22"/>
              </w:rPr>
              <w:br/>
              <w:t>подпись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123"/>
              <w:jc w:val="center"/>
              <w:rPr>
                <w:sz w:val="22"/>
                <w:szCs w:val="22"/>
              </w:rPr>
            </w:pPr>
            <w:r w:rsidRPr="002F3B88">
              <w:rPr>
                <w:sz w:val="22"/>
                <w:szCs w:val="22"/>
              </w:rPr>
              <w:t>Дата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2F3B88">
              <w:rPr>
                <w:sz w:val="22"/>
                <w:szCs w:val="22"/>
              </w:rPr>
              <w:t>Примечания</w:t>
            </w: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  <w:tr w:rsidR="00435A95" w:rsidRPr="002F3B88">
        <w:tc>
          <w:tcPr>
            <w:tcW w:w="588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</w:tcPr>
          <w:p w:rsidR="00435A95" w:rsidRPr="002F3B88" w:rsidRDefault="00435A95" w:rsidP="000A59F5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  <w:tc>
          <w:tcPr>
            <w:tcW w:w="1106" w:type="pct"/>
          </w:tcPr>
          <w:p w:rsidR="00435A95" w:rsidRPr="002F3B88" w:rsidRDefault="00435A95" w:rsidP="000A59F5">
            <w:pPr>
              <w:widowControl w:val="0"/>
              <w:tabs>
                <w:tab w:val="left" w:pos="252"/>
                <w:tab w:val="left" w:pos="425"/>
              </w:tabs>
              <w:autoSpaceDE w:val="0"/>
              <w:autoSpaceDN w:val="0"/>
              <w:adjustRightInd w:val="0"/>
              <w:ind w:firstLine="440"/>
              <w:rPr>
                <w:sz w:val="22"/>
                <w:szCs w:val="22"/>
              </w:rPr>
            </w:pPr>
          </w:p>
        </w:tc>
      </w:tr>
    </w:tbl>
    <w:p w:rsidR="00435A95" w:rsidRPr="002F3B88" w:rsidRDefault="00435A95" w:rsidP="00435A95">
      <w:pPr>
        <w:keepNext/>
        <w:widowControl w:val="0"/>
        <w:autoSpaceDE w:val="0"/>
        <w:autoSpaceDN w:val="0"/>
        <w:adjustRightInd w:val="0"/>
        <w:ind w:firstLine="440"/>
        <w:jc w:val="center"/>
        <w:outlineLvl w:val="0"/>
        <w:rPr>
          <w:b/>
        </w:rPr>
      </w:pPr>
    </w:p>
    <w:p w:rsidR="00435A95" w:rsidRPr="002F3B88" w:rsidRDefault="00435A95" w:rsidP="00435A95">
      <w:pPr>
        <w:widowControl w:val="0"/>
        <w:autoSpaceDE w:val="0"/>
        <w:autoSpaceDN w:val="0"/>
        <w:adjustRightInd w:val="0"/>
        <w:ind w:firstLine="440"/>
      </w:pPr>
      <w:bookmarkStart w:id="0" w:name="_Toc352031064"/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Default="00435A95" w:rsidP="00435A95">
      <w:pPr>
        <w:widowControl w:val="0"/>
        <w:autoSpaceDE w:val="0"/>
        <w:autoSpaceDN w:val="0"/>
        <w:adjustRightInd w:val="0"/>
        <w:ind w:firstLine="440"/>
      </w:pPr>
    </w:p>
    <w:p w:rsidR="00435A95" w:rsidRPr="00435A95" w:rsidRDefault="00435A95" w:rsidP="00435A95">
      <w:pPr>
        <w:pStyle w:val="1"/>
        <w:tabs>
          <w:tab w:val="left" w:pos="993"/>
        </w:tabs>
        <w:spacing w:before="0"/>
        <w:ind w:firstLine="567"/>
        <w:rPr>
          <w:sz w:val="24"/>
          <w:szCs w:val="24"/>
        </w:rPr>
      </w:pPr>
      <w:bookmarkStart w:id="1" w:name="_Toc380053365"/>
      <w:r w:rsidRPr="00435A95">
        <w:rPr>
          <w:sz w:val="24"/>
          <w:szCs w:val="24"/>
        </w:rPr>
        <w:lastRenderedPageBreak/>
        <w:t xml:space="preserve">Приложение </w:t>
      </w:r>
      <w:bookmarkEnd w:id="1"/>
      <w:r>
        <w:rPr>
          <w:sz w:val="24"/>
          <w:szCs w:val="24"/>
        </w:rPr>
        <w:t>2</w:t>
      </w:r>
    </w:p>
    <w:p w:rsidR="00435A95" w:rsidRDefault="00435A95" w:rsidP="00435A95">
      <w:pPr>
        <w:tabs>
          <w:tab w:val="left" w:pos="993"/>
        </w:tabs>
        <w:ind w:firstLine="567"/>
        <w:jc w:val="center"/>
        <w:rPr>
          <w:b/>
        </w:rPr>
      </w:pPr>
      <w:r w:rsidRPr="00F73BA4">
        <w:rPr>
          <w:b/>
        </w:rPr>
        <w:t>Лист учета периодических проверок</w:t>
      </w:r>
    </w:p>
    <w:p w:rsidR="00435A95" w:rsidRPr="00F73BA4" w:rsidRDefault="00435A95" w:rsidP="00435A95">
      <w:pPr>
        <w:tabs>
          <w:tab w:val="left" w:pos="993"/>
        </w:tabs>
        <w:ind w:firstLine="567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124"/>
        <w:gridCol w:w="3410"/>
        <w:gridCol w:w="2588"/>
        <w:gridCol w:w="2798"/>
      </w:tblGrid>
      <w:tr w:rsidR="00435A95" w:rsidRPr="0084332A">
        <w:tc>
          <w:tcPr>
            <w:tcW w:w="0" w:type="auto"/>
            <w:vAlign w:val="center"/>
          </w:tcPr>
          <w:p w:rsidR="00435A95" w:rsidRPr="0084332A" w:rsidRDefault="00435A95" w:rsidP="000A59F5">
            <w:pPr>
              <w:tabs>
                <w:tab w:val="left" w:pos="142"/>
                <w:tab w:val="left" w:pos="993"/>
              </w:tabs>
              <w:ind w:right="35"/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№</w:t>
            </w:r>
          </w:p>
          <w:p w:rsidR="00435A95" w:rsidRPr="0084332A" w:rsidRDefault="00435A95" w:rsidP="000A59F5">
            <w:pPr>
              <w:tabs>
                <w:tab w:val="left" w:pos="142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п/п</w:t>
            </w:r>
          </w:p>
        </w:tc>
        <w:tc>
          <w:tcPr>
            <w:tcW w:w="1124" w:type="dxa"/>
            <w:vAlign w:val="center"/>
          </w:tcPr>
          <w:p w:rsidR="00435A95" w:rsidRPr="0084332A" w:rsidRDefault="00435A95" w:rsidP="000A59F5">
            <w:pPr>
              <w:tabs>
                <w:tab w:val="left" w:pos="142"/>
                <w:tab w:val="left" w:pos="252"/>
                <w:tab w:val="left" w:pos="425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Дата</w:t>
            </w:r>
            <w:r w:rsidRPr="0084332A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3410" w:type="dxa"/>
            <w:vAlign w:val="center"/>
          </w:tcPr>
          <w:p w:rsidR="00435A95" w:rsidRPr="0084332A" w:rsidRDefault="00435A95" w:rsidP="000A59F5">
            <w:pPr>
              <w:tabs>
                <w:tab w:val="left" w:pos="142"/>
                <w:tab w:val="left" w:pos="252"/>
                <w:tab w:val="left" w:pos="425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Ф.И.О. и должность лица,</w:t>
            </w:r>
            <w:r w:rsidRPr="0084332A">
              <w:rPr>
                <w:sz w:val="22"/>
                <w:szCs w:val="22"/>
              </w:rPr>
              <w:br/>
              <w:t>выполнившего</w:t>
            </w:r>
            <w:r w:rsidRPr="0084332A">
              <w:rPr>
                <w:sz w:val="22"/>
                <w:szCs w:val="22"/>
              </w:rPr>
              <w:br/>
              <w:t>периодическую проверку</w:t>
            </w:r>
          </w:p>
        </w:tc>
        <w:tc>
          <w:tcPr>
            <w:tcW w:w="2588" w:type="dxa"/>
            <w:vAlign w:val="center"/>
          </w:tcPr>
          <w:p w:rsidR="00435A95" w:rsidRPr="0084332A" w:rsidRDefault="00435A95" w:rsidP="000A59F5">
            <w:pPr>
              <w:tabs>
                <w:tab w:val="left" w:pos="142"/>
                <w:tab w:val="left" w:pos="252"/>
                <w:tab w:val="left" w:pos="425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Подпись лица,</w:t>
            </w:r>
            <w:r w:rsidRPr="0084332A">
              <w:rPr>
                <w:sz w:val="22"/>
                <w:szCs w:val="22"/>
              </w:rPr>
              <w:br/>
              <w:t>выполнившего</w:t>
            </w:r>
            <w:r w:rsidRPr="0084332A">
              <w:rPr>
                <w:sz w:val="22"/>
                <w:szCs w:val="22"/>
              </w:rPr>
              <w:br/>
              <w:t>проверку</w:t>
            </w:r>
          </w:p>
        </w:tc>
        <w:tc>
          <w:tcPr>
            <w:tcW w:w="2798" w:type="dxa"/>
            <w:vAlign w:val="center"/>
          </w:tcPr>
          <w:p w:rsidR="00435A95" w:rsidRPr="0084332A" w:rsidRDefault="00435A95" w:rsidP="000A59F5">
            <w:pPr>
              <w:tabs>
                <w:tab w:val="left" w:pos="142"/>
                <w:tab w:val="left" w:pos="252"/>
                <w:tab w:val="left" w:pos="425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4332A">
              <w:rPr>
                <w:sz w:val="22"/>
                <w:szCs w:val="22"/>
              </w:rPr>
              <w:t>Результаты проверки</w:t>
            </w: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rPr>
          <w:trHeight w:val="184"/>
        </w:trPr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  <w:tr w:rsidR="00435A95" w:rsidRPr="0084332A">
        <w:tc>
          <w:tcPr>
            <w:tcW w:w="0" w:type="auto"/>
          </w:tcPr>
          <w:p w:rsidR="00435A95" w:rsidRPr="00A92CC1" w:rsidRDefault="00435A95" w:rsidP="000A59F5">
            <w:pPr>
              <w:tabs>
                <w:tab w:val="left" w:pos="284"/>
                <w:tab w:val="left" w:pos="993"/>
              </w:tabs>
              <w:ind w:firstLine="567"/>
            </w:pPr>
          </w:p>
        </w:tc>
        <w:tc>
          <w:tcPr>
            <w:tcW w:w="1124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3410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58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  <w:tc>
          <w:tcPr>
            <w:tcW w:w="2798" w:type="dxa"/>
          </w:tcPr>
          <w:p w:rsidR="00435A95" w:rsidRPr="00A92CC1" w:rsidRDefault="00435A95" w:rsidP="000A59F5">
            <w:pPr>
              <w:tabs>
                <w:tab w:val="left" w:pos="252"/>
                <w:tab w:val="left" w:pos="425"/>
                <w:tab w:val="left" w:pos="993"/>
              </w:tabs>
              <w:ind w:firstLine="567"/>
            </w:pPr>
          </w:p>
        </w:tc>
      </w:tr>
    </w:tbl>
    <w:p w:rsidR="00435A95" w:rsidRPr="002F3B88" w:rsidRDefault="00435A95" w:rsidP="00435A95">
      <w:pPr>
        <w:widowControl w:val="0"/>
        <w:tabs>
          <w:tab w:val="left" w:pos="252"/>
          <w:tab w:val="left" w:pos="425"/>
        </w:tabs>
        <w:autoSpaceDE w:val="0"/>
        <w:autoSpaceDN w:val="0"/>
        <w:adjustRightInd w:val="0"/>
        <w:ind w:firstLine="440"/>
      </w:pPr>
      <w:bookmarkStart w:id="2" w:name="_Toc102669123"/>
      <w:bookmarkStart w:id="3" w:name="_Toc112154199"/>
      <w:bookmarkEnd w:id="0"/>
    </w:p>
    <w:p w:rsidR="00435A95" w:rsidRPr="00435A95" w:rsidRDefault="00435A95" w:rsidP="00435A95">
      <w:pPr>
        <w:keepNext/>
        <w:widowControl w:val="0"/>
        <w:autoSpaceDE w:val="0"/>
        <w:autoSpaceDN w:val="0"/>
        <w:adjustRightInd w:val="0"/>
        <w:jc w:val="right"/>
        <w:outlineLvl w:val="0"/>
      </w:pPr>
      <w:bookmarkStart w:id="4" w:name="_Toc169059922"/>
      <w:bookmarkStart w:id="5" w:name="_Toc352031065"/>
      <w:bookmarkStart w:id="6" w:name="_Toc354499309"/>
      <w:r w:rsidRPr="00435A95">
        <w:t>Приложение 3</w:t>
      </w:r>
    </w:p>
    <w:p w:rsidR="00435A95" w:rsidRPr="002F3B88" w:rsidRDefault="00435A95" w:rsidP="00435A9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3B88">
        <w:rPr>
          <w:b/>
        </w:rPr>
        <w:t>Лист регистрации изменений</w:t>
      </w:r>
      <w:bookmarkEnd w:id="2"/>
      <w:bookmarkEnd w:id="3"/>
      <w:bookmarkEnd w:id="4"/>
      <w:bookmarkEnd w:id="5"/>
      <w:bookmarkEnd w:id="6"/>
    </w:p>
    <w:tbl>
      <w:tblPr>
        <w:tblpPr w:leftFromText="181" w:rightFromText="181" w:vertAnchor="text" w:horzAnchor="margin" w:tblpXSpec="center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244"/>
        <w:gridCol w:w="752"/>
        <w:gridCol w:w="1658"/>
        <w:gridCol w:w="1143"/>
        <w:gridCol w:w="957"/>
        <w:gridCol w:w="1376"/>
        <w:gridCol w:w="698"/>
        <w:gridCol w:w="1258"/>
      </w:tblGrid>
      <w:tr w:rsidR="00435A95" w:rsidRPr="002F3B88">
        <w:tc>
          <w:tcPr>
            <w:tcW w:w="1120" w:type="dxa"/>
            <w:vMerge w:val="restar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Номер изменения</w:t>
            </w:r>
          </w:p>
        </w:tc>
        <w:tc>
          <w:tcPr>
            <w:tcW w:w="3654" w:type="dxa"/>
            <w:gridSpan w:val="3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Номер листов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Основание для</w:t>
            </w:r>
          </w:p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внесения изменений</w:t>
            </w:r>
          </w:p>
        </w:tc>
        <w:tc>
          <w:tcPr>
            <w:tcW w:w="957" w:type="dxa"/>
            <w:vMerge w:val="restar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Подпись</w:t>
            </w:r>
          </w:p>
        </w:tc>
        <w:tc>
          <w:tcPr>
            <w:tcW w:w="1376" w:type="dxa"/>
            <w:vMerge w:val="restar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Дата</w:t>
            </w:r>
          </w:p>
        </w:tc>
        <w:tc>
          <w:tcPr>
            <w:tcW w:w="1258" w:type="dxa"/>
            <w:vMerge w:val="restart"/>
            <w:shd w:val="clear" w:color="auto" w:fill="FFFFFF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Дата</w:t>
            </w:r>
          </w:p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введения</w:t>
            </w:r>
          </w:p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изменения</w:t>
            </w:r>
          </w:p>
        </w:tc>
      </w:tr>
      <w:tr w:rsidR="00435A95" w:rsidRPr="002F3B88">
        <w:tc>
          <w:tcPr>
            <w:tcW w:w="1120" w:type="dxa"/>
            <w:vMerge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замененных</w:t>
            </w: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новых</w:t>
            </w: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B88">
              <w:rPr>
                <w:sz w:val="20"/>
                <w:szCs w:val="20"/>
              </w:rPr>
              <w:t>аннулированных</w:t>
            </w:r>
          </w:p>
        </w:tc>
        <w:tc>
          <w:tcPr>
            <w:tcW w:w="1143" w:type="dxa"/>
            <w:vMerge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  <w:vMerge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  <w:vMerge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  <w:vMerge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vMerge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5A95" w:rsidRPr="002F3B88">
        <w:tc>
          <w:tcPr>
            <w:tcW w:w="1120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5A95" w:rsidRPr="002F3B88">
        <w:tc>
          <w:tcPr>
            <w:tcW w:w="1120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5A95" w:rsidRPr="002F3B88">
        <w:tc>
          <w:tcPr>
            <w:tcW w:w="1120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5A95" w:rsidRPr="002F3B88">
        <w:tc>
          <w:tcPr>
            <w:tcW w:w="1120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5A95" w:rsidRPr="002F3B88">
        <w:tc>
          <w:tcPr>
            <w:tcW w:w="1120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5A95" w:rsidRPr="002F3B88">
        <w:tc>
          <w:tcPr>
            <w:tcW w:w="1120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435A95" w:rsidRPr="002F3B88" w:rsidRDefault="00435A95" w:rsidP="000A59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35A95" w:rsidRPr="002F3B88" w:rsidRDefault="00435A95" w:rsidP="00435A95">
      <w:pPr>
        <w:widowControl w:val="0"/>
        <w:autoSpaceDE w:val="0"/>
        <w:autoSpaceDN w:val="0"/>
        <w:adjustRightInd w:val="0"/>
        <w:ind w:firstLine="440"/>
        <w:rPr>
          <w:sz w:val="20"/>
          <w:szCs w:val="20"/>
        </w:rPr>
      </w:pPr>
    </w:p>
    <w:p w:rsidR="00435A95" w:rsidRPr="002F3B88" w:rsidRDefault="00435A95" w:rsidP="00435A95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435A95" w:rsidRPr="002F3B88" w:rsidRDefault="00435A95" w:rsidP="00435A95">
      <w:pPr>
        <w:widowControl w:val="0"/>
        <w:autoSpaceDE w:val="0"/>
        <w:autoSpaceDN w:val="0"/>
        <w:adjustRightInd w:val="0"/>
        <w:ind w:firstLine="440"/>
        <w:rPr>
          <w:sz w:val="20"/>
          <w:szCs w:val="20"/>
        </w:rPr>
      </w:pPr>
    </w:p>
    <w:p w:rsidR="00C85261" w:rsidRDefault="00C85261" w:rsidP="00E83406">
      <w:pPr>
        <w:pStyle w:val="21"/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3B477A" w:rsidRDefault="003B477A">
      <w:pPr>
        <w:rPr>
          <w:lang w:eastAsia="ar-SA"/>
        </w:rPr>
      </w:pPr>
    </w:p>
    <w:sectPr w:rsidR="003B477A" w:rsidSect="009F39A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39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70" w:rsidRDefault="00AB7A70">
      <w:r>
        <w:separator/>
      </w:r>
    </w:p>
  </w:endnote>
  <w:endnote w:type="continuationSeparator" w:id="1">
    <w:p w:rsidR="00AB7A70" w:rsidRDefault="00AB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C" w:rsidRDefault="00404CA7" w:rsidP="003700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47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7CC" w:rsidRDefault="001A47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C" w:rsidRDefault="00404CA7" w:rsidP="003700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47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6217">
      <w:rPr>
        <w:rStyle w:val="a8"/>
        <w:noProof/>
      </w:rPr>
      <w:t>2</w:t>
    </w:r>
    <w:r>
      <w:rPr>
        <w:rStyle w:val="a8"/>
      </w:rPr>
      <w:fldChar w:fldCharType="end"/>
    </w:r>
  </w:p>
  <w:p w:rsidR="001A47CC" w:rsidRDefault="001A4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70" w:rsidRDefault="00AB7A70">
      <w:r>
        <w:separator/>
      </w:r>
    </w:p>
  </w:footnote>
  <w:footnote w:type="continuationSeparator" w:id="1">
    <w:p w:rsidR="00AB7A70" w:rsidRDefault="00AB7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68"/>
      <w:gridCol w:w="7619"/>
    </w:tblGrid>
    <w:tr w:rsidR="001A47CC" w:rsidRPr="00382CE2">
      <w:tc>
        <w:tcPr>
          <w:tcW w:w="2268" w:type="dxa"/>
          <w:vMerge w:val="restart"/>
          <w:tcBorders>
            <w:top w:val="threeDEmboss" w:sz="6" w:space="0" w:color="auto"/>
          </w:tcBorders>
          <w:vAlign w:val="center"/>
        </w:tcPr>
        <w:p w:rsidR="001A47CC" w:rsidRPr="00382CE2" w:rsidRDefault="006D7990" w:rsidP="000A59F5">
          <w:pPr>
            <w:jc w:val="center"/>
            <w:rPr>
              <w:sz w:val="22"/>
              <w:szCs w:val="22"/>
            </w:rPr>
          </w:pPr>
          <w:r>
            <w:rPr>
              <w:i/>
              <w:iCs/>
              <w:noProof/>
              <w:sz w:val="22"/>
              <w:szCs w:val="22"/>
            </w:rPr>
            <w:drawing>
              <wp:inline distT="0" distB="0" distL="0" distR="0">
                <wp:extent cx="628650" cy="495300"/>
                <wp:effectExtent l="19050" t="0" r="0" b="0"/>
                <wp:docPr id="1" name="Рисунок 2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tcBorders>
            <w:top w:val="threeDEmboss" w:sz="6" w:space="0" w:color="auto"/>
          </w:tcBorders>
        </w:tcPr>
        <w:p w:rsidR="001A47CC" w:rsidRPr="00382CE2" w:rsidRDefault="001A47CC" w:rsidP="000A59F5">
          <w:pPr>
            <w:jc w:val="center"/>
            <w:rPr>
              <w:sz w:val="22"/>
              <w:szCs w:val="22"/>
            </w:rPr>
          </w:pPr>
          <w:r w:rsidRPr="00382CE2">
            <w:rPr>
              <w:sz w:val="22"/>
              <w:szCs w:val="22"/>
            </w:rPr>
            <w:t>Министерство образования и науки Российской Федерации</w:t>
          </w:r>
        </w:p>
      </w:tc>
    </w:tr>
    <w:tr w:rsidR="001A47CC" w:rsidRPr="00382CE2">
      <w:tc>
        <w:tcPr>
          <w:tcW w:w="2268" w:type="dxa"/>
          <w:vMerge/>
        </w:tcPr>
        <w:p w:rsidR="001A47CC" w:rsidRPr="00382CE2" w:rsidRDefault="001A47CC" w:rsidP="000A59F5">
          <w:pPr>
            <w:jc w:val="center"/>
            <w:rPr>
              <w:sz w:val="22"/>
              <w:szCs w:val="22"/>
            </w:rPr>
          </w:pPr>
        </w:p>
      </w:tc>
      <w:tc>
        <w:tcPr>
          <w:tcW w:w="7619" w:type="dxa"/>
        </w:tcPr>
        <w:p w:rsidR="001A47CC" w:rsidRPr="00382CE2" w:rsidRDefault="001A47CC" w:rsidP="000A59F5">
          <w:pPr>
            <w:jc w:val="center"/>
            <w:rPr>
              <w:sz w:val="22"/>
              <w:szCs w:val="22"/>
            </w:rPr>
          </w:pPr>
          <w:r w:rsidRPr="00382CE2">
            <w:rPr>
              <w:sz w:val="22"/>
              <w:szCs w:val="22"/>
            </w:rPr>
            <w:t>Федеральное государственное автономное образовательное учреждение высшего профессионального образования</w:t>
          </w:r>
          <w:r>
            <w:rPr>
              <w:sz w:val="22"/>
              <w:szCs w:val="22"/>
            </w:rPr>
            <w:t xml:space="preserve"> </w:t>
          </w:r>
        </w:p>
        <w:p w:rsidR="001A47CC" w:rsidRPr="00382CE2" w:rsidRDefault="001A47CC" w:rsidP="000A59F5">
          <w:pPr>
            <w:jc w:val="center"/>
            <w:rPr>
              <w:sz w:val="22"/>
              <w:szCs w:val="22"/>
            </w:rPr>
          </w:pPr>
          <w:r w:rsidRPr="00382CE2">
            <w:rPr>
              <w:sz w:val="22"/>
              <w:szCs w:val="22"/>
            </w:rPr>
            <w:t>«Северо-Восточный федеральный университет имени М.К. Аммосова»</w:t>
          </w:r>
        </w:p>
      </w:tc>
    </w:tr>
    <w:tr w:rsidR="001A47CC" w:rsidRPr="00382CE2">
      <w:tc>
        <w:tcPr>
          <w:tcW w:w="2268" w:type="dxa"/>
          <w:vMerge w:val="restart"/>
          <w:vAlign w:val="center"/>
        </w:tcPr>
        <w:p w:rsidR="001A47CC" w:rsidRDefault="001A47CC" w:rsidP="000A59F5">
          <w:pPr>
            <w:jc w:val="center"/>
            <w:rPr>
              <w:b/>
              <w:bCs/>
              <w:sz w:val="22"/>
              <w:szCs w:val="22"/>
            </w:rPr>
          </w:pPr>
        </w:p>
        <w:p w:rsidR="001A47CC" w:rsidRDefault="001A47CC" w:rsidP="000A59F5">
          <w:pPr>
            <w:jc w:val="center"/>
            <w:rPr>
              <w:b/>
              <w:bCs/>
              <w:sz w:val="22"/>
              <w:szCs w:val="22"/>
            </w:rPr>
          </w:pPr>
          <w:r w:rsidRPr="00382CE2">
            <w:rPr>
              <w:b/>
              <w:bCs/>
              <w:sz w:val="22"/>
              <w:szCs w:val="22"/>
            </w:rPr>
            <w:t>СМК-ПСП-</w:t>
          </w:r>
          <w:r>
            <w:rPr>
              <w:b/>
              <w:bCs/>
              <w:sz w:val="22"/>
              <w:szCs w:val="22"/>
            </w:rPr>
            <w:t xml:space="preserve"> -</w:t>
          </w:r>
          <w:r w:rsidRPr="00382CE2">
            <w:rPr>
              <w:b/>
              <w:bCs/>
              <w:sz w:val="22"/>
              <w:szCs w:val="22"/>
            </w:rPr>
            <w:t>14</w:t>
          </w:r>
        </w:p>
        <w:p w:rsidR="001A47CC" w:rsidRPr="00382CE2" w:rsidRDefault="001A47CC" w:rsidP="000A59F5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Версия 1.0</w:t>
          </w:r>
        </w:p>
        <w:p w:rsidR="001A47CC" w:rsidRPr="00382CE2" w:rsidRDefault="001A47CC" w:rsidP="00834A44">
          <w:pPr>
            <w:rPr>
              <w:b/>
              <w:bCs/>
              <w:sz w:val="22"/>
              <w:szCs w:val="22"/>
            </w:rPr>
          </w:pPr>
        </w:p>
      </w:tc>
      <w:tc>
        <w:tcPr>
          <w:tcW w:w="7619" w:type="dxa"/>
        </w:tcPr>
        <w:p w:rsidR="001A47CC" w:rsidRPr="00382CE2" w:rsidRDefault="001A47CC" w:rsidP="000A59F5">
          <w:pPr>
            <w:jc w:val="center"/>
            <w:rPr>
              <w:b/>
              <w:bCs/>
              <w:sz w:val="22"/>
              <w:szCs w:val="22"/>
            </w:rPr>
          </w:pPr>
          <w:r w:rsidRPr="00382CE2">
            <w:rPr>
              <w:b/>
              <w:bCs/>
              <w:sz w:val="22"/>
              <w:szCs w:val="22"/>
            </w:rPr>
            <w:t>Система менеджмента качества</w:t>
          </w:r>
        </w:p>
      </w:tc>
    </w:tr>
    <w:tr w:rsidR="001A47CC" w:rsidRPr="00382CE2">
      <w:tc>
        <w:tcPr>
          <w:tcW w:w="2268" w:type="dxa"/>
          <w:vMerge/>
          <w:tcBorders>
            <w:bottom w:val="threeDEmboss" w:sz="6" w:space="0" w:color="auto"/>
          </w:tcBorders>
        </w:tcPr>
        <w:p w:rsidR="001A47CC" w:rsidRPr="00382CE2" w:rsidRDefault="001A47CC" w:rsidP="000A59F5">
          <w:pPr>
            <w:jc w:val="center"/>
            <w:rPr>
              <w:sz w:val="22"/>
              <w:szCs w:val="22"/>
              <w:lang w:val="en-US"/>
            </w:rPr>
          </w:pPr>
        </w:p>
      </w:tc>
      <w:tc>
        <w:tcPr>
          <w:tcW w:w="7619" w:type="dxa"/>
          <w:tcBorders>
            <w:bottom w:val="threeDEmboss" w:sz="6" w:space="0" w:color="auto"/>
          </w:tcBorders>
        </w:tcPr>
        <w:p w:rsidR="001A47CC" w:rsidRDefault="001A47CC" w:rsidP="00834A44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</w:p>
        <w:p w:rsidR="001A47CC" w:rsidRPr="00382CE2" w:rsidRDefault="001A47CC" w:rsidP="00834A44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>
            <w:rPr>
              <w:b/>
              <w:bCs/>
              <w:i/>
              <w:iCs/>
              <w:sz w:val="22"/>
              <w:szCs w:val="22"/>
            </w:rPr>
            <w:t>Положение об отделе переводов и восстановлений</w:t>
          </w:r>
        </w:p>
      </w:tc>
    </w:tr>
  </w:tbl>
  <w:p w:rsidR="001A47CC" w:rsidRPr="002D5E86" w:rsidRDefault="001A47CC" w:rsidP="00834A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C" w:rsidRPr="00C24FB6" w:rsidRDefault="00506217" w:rsidP="00834A44">
    <w:pPr>
      <w:jc w:val="center"/>
    </w:pPr>
    <w:r w:rsidRPr="00506217">
      <w:drawing>
        <wp:inline distT="0" distB="0" distL="0" distR="0">
          <wp:extent cx="6610502" cy="908685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795" cy="909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47CC" w:rsidRPr="00C24FB6">
      <w:t>Министерство образования и науки Российской Федерации</w:t>
    </w:r>
  </w:p>
  <w:p w:rsidR="001A47CC" w:rsidRPr="00C24FB6" w:rsidRDefault="001A47CC" w:rsidP="00834A44">
    <w:pPr>
      <w:jc w:val="center"/>
    </w:pPr>
    <w:r w:rsidRPr="00C24FB6">
      <w:t xml:space="preserve">Федеральное государственное автономное образовательное учреждение </w:t>
    </w:r>
  </w:p>
  <w:p w:rsidR="001A47CC" w:rsidRPr="00C24FB6" w:rsidRDefault="001A47CC" w:rsidP="00834A44">
    <w:pPr>
      <w:jc w:val="center"/>
    </w:pPr>
    <w:r w:rsidRPr="00C24FB6">
      <w:t>высшего профессионального образования</w:t>
    </w:r>
  </w:p>
  <w:p w:rsidR="001A47CC" w:rsidRPr="00C24FB6" w:rsidRDefault="001A47CC" w:rsidP="00834A44">
    <w:pPr>
      <w:jc w:val="center"/>
      <w:rPr>
        <w:b/>
        <w:bCs/>
      </w:rPr>
    </w:pPr>
    <w:r w:rsidRPr="00C24FB6">
      <w:rPr>
        <w:b/>
        <w:bCs/>
      </w:rPr>
      <w:t xml:space="preserve">«СЕВЕРО-ВОСТОЧНЫЙ ФЕДЕРАЛЬНЫЙ УНИВЕРСИТЕТ </w:t>
    </w:r>
  </w:p>
  <w:p w:rsidR="001A47CC" w:rsidRPr="00C24FB6" w:rsidRDefault="001A47CC" w:rsidP="00834A44">
    <w:pPr>
      <w:jc w:val="center"/>
      <w:rPr>
        <w:b/>
        <w:bCs/>
      </w:rPr>
    </w:pPr>
    <w:r w:rsidRPr="00C24FB6">
      <w:rPr>
        <w:b/>
        <w:bCs/>
      </w:rPr>
      <w:t>ИМЕНИ М.К.АММОСОВА»</w:t>
    </w:r>
  </w:p>
  <w:p w:rsidR="001A47CC" w:rsidRDefault="001A47CC" w:rsidP="00834A44">
    <w:pPr>
      <w:pBdr>
        <w:bottom w:val="double" w:sz="6" w:space="1" w:color="auto"/>
      </w:pBdr>
      <w:jc w:val="center"/>
    </w:pPr>
    <w:r w:rsidRPr="00C24FB6">
      <w:t>(СВФУ)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>
    <w:nsid w:val="44D977F0"/>
    <w:multiLevelType w:val="hybridMultilevel"/>
    <w:tmpl w:val="24BA6F5E"/>
    <w:lvl w:ilvl="0" w:tplc="368CE3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68D43A2"/>
    <w:multiLevelType w:val="hybridMultilevel"/>
    <w:tmpl w:val="D332B806"/>
    <w:lvl w:ilvl="0" w:tplc="1090C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A1"/>
    <w:rsid w:val="000466F6"/>
    <w:rsid w:val="000810B9"/>
    <w:rsid w:val="000970D0"/>
    <w:rsid w:val="000A59F5"/>
    <w:rsid w:val="000A76D5"/>
    <w:rsid w:val="000B0FF5"/>
    <w:rsid w:val="00112F74"/>
    <w:rsid w:val="0012449A"/>
    <w:rsid w:val="00124DE3"/>
    <w:rsid w:val="00126A56"/>
    <w:rsid w:val="001303C6"/>
    <w:rsid w:val="00140629"/>
    <w:rsid w:val="001419C9"/>
    <w:rsid w:val="00141C64"/>
    <w:rsid w:val="00167B10"/>
    <w:rsid w:val="00170DDB"/>
    <w:rsid w:val="001A2933"/>
    <w:rsid w:val="001A47CC"/>
    <w:rsid w:val="001E1AC2"/>
    <w:rsid w:val="00223C67"/>
    <w:rsid w:val="00224AC1"/>
    <w:rsid w:val="00233CFB"/>
    <w:rsid w:val="002672DE"/>
    <w:rsid w:val="00275F9A"/>
    <w:rsid w:val="002B39C3"/>
    <w:rsid w:val="002C03BF"/>
    <w:rsid w:val="002D172B"/>
    <w:rsid w:val="002D5E86"/>
    <w:rsid w:val="002F07D6"/>
    <w:rsid w:val="002F5765"/>
    <w:rsid w:val="00300C62"/>
    <w:rsid w:val="00316FE3"/>
    <w:rsid w:val="00317389"/>
    <w:rsid w:val="00335969"/>
    <w:rsid w:val="00362BA4"/>
    <w:rsid w:val="00364701"/>
    <w:rsid w:val="00365A23"/>
    <w:rsid w:val="003700DC"/>
    <w:rsid w:val="00386ED9"/>
    <w:rsid w:val="0039173E"/>
    <w:rsid w:val="00397E6A"/>
    <w:rsid w:val="003B477A"/>
    <w:rsid w:val="003C46BD"/>
    <w:rsid w:val="003F330F"/>
    <w:rsid w:val="003F61F6"/>
    <w:rsid w:val="003F7BDC"/>
    <w:rsid w:val="00404CA7"/>
    <w:rsid w:val="00420BA1"/>
    <w:rsid w:val="00435A95"/>
    <w:rsid w:val="0045525B"/>
    <w:rsid w:val="004574F1"/>
    <w:rsid w:val="00460BED"/>
    <w:rsid w:val="0046477D"/>
    <w:rsid w:val="004653C4"/>
    <w:rsid w:val="00472B46"/>
    <w:rsid w:val="00486CE4"/>
    <w:rsid w:val="004B5E73"/>
    <w:rsid w:val="004C2536"/>
    <w:rsid w:val="004F2223"/>
    <w:rsid w:val="00506217"/>
    <w:rsid w:val="0054383F"/>
    <w:rsid w:val="005612BF"/>
    <w:rsid w:val="005660A6"/>
    <w:rsid w:val="0057162F"/>
    <w:rsid w:val="00574217"/>
    <w:rsid w:val="00603702"/>
    <w:rsid w:val="00606AA1"/>
    <w:rsid w:val="00606BE8"/>
    <w:rsid w:val="00611D8B"/>
    <w:rsid w:val="00621CA1"/>
    <w:rsid w:val="00624A04"/>
    <w:rsid w:val="0065712A"/>
    <w:rsid w:val="0065788E"/>
    <w:rsid w:val="00657B88"/>
    <w:rsid w:val="00667305"/>
    <w:rsid w:val="00677DB2"/>
    <w:rsid w:val="0069317A"/>
    <w:rsid w:val="006A3BA5"/>
    <w:rsid w:val="006A47A9"/>
    <w:rsid w:val="006B32C2"/>
    <w:rsid w:val="006C7DB8"/>
    <w:rsid w:val="006D7990"/>
    <w:rsid w:val="006E0338"/>
    <w:rsid w:val="006F6EDB"/>
    <w:rsid w:val="00744251"/>
    <w:rsid w:val="007449D4"/>
    <w:rsid w:val="007474B3"/>
    <w:rsid w:val="00780512"/>
    <w:rsid w:val="007B44B9"/>
    <w:rsid w:val="007C1ECB"/>
    <w:rsid w:val="007C2CB9"/>
    <w:rsid w:val="007D7035"/>
    <w:rsid w:val="008014CD"/>
    <w:rsid w:val="00813E68"/>
    <w:rsid w:val="008215DB"/>
    <w:rsid w:val="00821AEE"/>
    <w:rsid w:val="00824F5D"/>
    <w:rsid w:val="00834A44"/>
    <w:rsid w:val="008770D0"/>
    <w:rsid w:val="008866BC"/>
    <w:rsid w:val="00890A9C"/>
    <w:rsid w:val="008A3E51"/>
    <w:rsid w:val="008C0A71"/>
    <w:rsid w:val="00900598"/>
    <w:rsid w:val="0090384B"/>
    <w:rsid w:val="00915EBA"/>
    <w:rsid w:val="009177BF"/>
    <w:rsid w:val="00932DB5"/>
    <w:rsid w:val="00935774"/>
    <w:rsid w:val="00936078"/>
    <w:rsid w:val="00947485"/>
    <w:rsid w:val="009538A2"/>
    <w:rsid w:val="009607CB"/>
    <w:rsid w:val="00975683"/>
    <w:rsid w:val="00982044"/>
    <w:rsid w:val="009976A5"/>
    <w:rsid w:val="009B47F2"/>
    <w:rsid w:val="009C24CA"/>
    <w:rsid w:val="009E3100"/>
    <w:rsid w:val="009E550D"/>
    <w:rsid w:val="009F1F51"/>
    <w:rsid w:val="009F39AC"/>
    <w:rsid w:val="00A04876"/>
    <w:rsid w:val="00A3140F"/>
    <w:rsid w:val="00A54FAC"/>
    <w:rsid w:val="00A64DDD"/>
    <w:rsid w:val="00A85281"/>
    <w:rsid w:val="00A92900"/>
    <w:rsid w:val="00AB7A70"/>
    <w:rsid w:val="00B25ABE"/>
    <w:rsid w:val="00B76369"/>
    <w:rsid w:val="00B8030A"/>
    <w:rsid w:val="00B91982"/>
    <w:rsid w:val="00B93374"/>
    <w:rsid w:val="00BA4378"/>
    <w:rsid w:val="00BA61EC"/>
    <w:rsid w:val="00BC1096"/>
    <w:rsid w:val="00C33A12"/>
    <w:rsid w:val="00C517DB"/>
    <w:rsid w:val="00C57D09"/>
    <w:rsid w:val="00C80C8B"/>
    <w:rsid w:val="00C85261"/>
    <w:rsid w:val="00C978A7"/>
    <w:rsid w:val="00CB0A25"/>
    <w:rsid w:val="00CD31F0"/>
    <w:rsid w:val="00CE780A"/>
    <w:rsid w:val="00D11DCE"/>
    <w:rsid w:val="00D66CF9"/>
    <w:rsid w:val="00D90636"/>
    <w:rsid w:val="00DB718C"/>
    <w:rsid w:val="00DD502A"/>
    <w:rsid w:val="00DE1FE7"/>
    <w:rsid w:val="00E02514"/>
    <w:rsid w:val="00E02EB8"/>
    <w:rsid w:val="00E342C9"/>
    <w:rsid w:val="00E41A57"/>
    <w:rsid w:val="00E47E8C"/>
    <w:rsid w:val="00E50A89"/>
    <w:rsid w:val="00E567DF"/>
    <w:rsid w:val="00E809E9"/>
    <w:rsid w:val="00E83406"/>
    <w:rsid w:val="00EB2DAB"/>
    <w:rsid w:val="00EF1BD0"/>
    <w:rsid w:val="00F00740"/>
    <w:rsid w:val="00F21C0A"/>
    <w:rsid w:val="00F35CE8"/>
    <w:rsid w:val="00F71194"/>
    <w:rsid w:val="00F815C9"/>
    <w:rsid w:val="00F8602C"/>
    <w:rsid w:val="00F87AB2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A1"/>
    <w:rPr>
      <w:sz w:val="24"/>
      <w:szCs w:val="24"/>
    </w:rPr>
  </w:style>
  <w:style w:type="paragraph" w:styleId="1">
    <w:name w:val="heading 1"/>
    <w:basedOn w:val="a"/>
    <w:next w:val="a"/>
    <w:qFormat/>
    <w:rsid w:val="00621CA1"/>
    <w:pPr>
      <w:keepNext/>
      <w:widowControl w:val="0"/>
      <w:autoSpaceDE w:val="0"/>
      <w:autoSpaceDN w:val="0"/>
      <w:adjustRightInd w:val="0"/>
      <w:spacing w:before="320"/>
      <w:ind w:firstLine="440"/>
      <w:jc w:val="right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621CA1"/>
    <w:pPr>
      <w:keepNext/>
      <w:widowControl w:val="0"/>
      <w:autoSpaceDE w:val="0"/>
      <w:autoSpaceDN w:val="0"/>
      <w:adjustRightInd w:val="0"/>
      <w:ind w:firstLine="442"/>
      <w:jc w:val="both"/>
      <w:outlineLvl w:val="4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E834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1CA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621CA1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Iauiue">
    <w:name w:val="Iau?iue"/>
    <w:link w:val="Iauiue0"/>
    <w:rsid w:val="00621CA1"/>
    <w:rPr>
      <w:lang w:val="en-US"/>
    </w:rPr>
  </w:style>
  <w:style w:type="character" w:customStyle="1" w:styleId="Iauiue0">
    <w:name w:val="Iau?iue Знак"/>
    <w:basedOn w:val="a0"/>
    <w:link w:val="Iauiue"/>
    <w:rsid w:val="00621CA1"/>
    <w:rPr>
      <w:lang w:val="en-US" w:eastAsia="ru-RU" w:bidi="ar-SA"/>
    </w:rPr>
  </w:style>
  <w:style w:type="paragraph" w:styleId="a6">
    <w:name w:val="footer"/>
    <w:basedOn w:val="a"/>
    <w:link w:val="a7"/>
    <w:rsid w:val="00621C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44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1CA1"/>
    <w:rPr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rsid w:val="00621CA1"/>
    <w:rPr>
      <w:lang w:val="ru-RU" w:eastAsia="ru-RU" w:bidi="ar-SA"/>
    </w:rPr>
  </w:style>
  <w:style w:type="character" w:styleId="a8">
    <w:name w:val="page number"/>
    <w:basedOn w:val="a0"/>
    <w:rsid w:val="00621CA1"/>
  </w:style>
  <w:style w:type="paragraph" w:styleId="a9">
    <w:name w:val="Normal (Web)"/>
    <w:basedOn w:val="a"/>
    <w:rsid w:val="00A3140F"/>
    <w:pPr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E8340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styleId="aa">
    <w:name w:val="Body Text"/>
    <w:basedOn w:val="a"/>
    <w:rsid w:val="00C85261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paragraph" w:customStyle="1" w:styleId="ab">
    <w:name w:val="Знак"/>
    <w:basedOn w:val="a"/>
    <w:rsid w:val="00365A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062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Li Software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СОК</cp:lastModifiedBy>
  <cp:revision>3</cp:revision>
  <cp:lastPrinted>2014-05-29T07:12:00Z</cp:lastPrinted>
  <dcterms:created xsi:type="dcterms:W3CDTF">2016-04-05T05:50:00Z</dcterms:created>
  <dcterms:modified xsi:type="dcterms:W3CDTF">2016-04-05T06:56:00Z</dcterms:modified>
</cp:coreProperties>
</file>