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98" w:rsidRPr="00452561" w:rsidRDefault="00CF7698" w:rsidP="00CF7698">
      <w:pPr>
        <w:pStyle w:val="1"/>
        <w:spacing w:before="0" w:beforeAutospacing="0" w:after="0" w:afterAutospacing="0"/>
        <w:ind w:firstLine="708"/>
        <w:jc w:val="right"/>
        <w:rPr>
          <w:b w:val="0"/>
          <w:bCs w:val="0"/>
          <w:sz w:val="24"/>
          <w:szCs w:val="24"/>
        </w:rPr>
      </w:pPr>
      <w:r w:rsidRPr="00452561">
        <w:rPr>
          <w:b w:val="0"/>
          <w:bCs w:val="0"/>
          <w:sz w:val="24"/>
          <w:szCs w:val="24"/>
        </w:rPr>
        <w:t>ПРОЕКТ</w:t>
      </w:r>
    </w:p>
    <w:p w:rsidR="00CC573C" w:rsidRPr="00452561" w:rsidRDefault="00CC573C" w:rsidP="00CF7698">
      <w:pPr>
        <w:pStyle w:val="1"/>
        <w:spacing w:before="0" w:beforeAutospacing="0" w:after="0" w:afterAutospacing="0"/>
        <w:ind w:firstLine="708"/>
        <w:jc w:val="right"/>
        <w:rPr>
          <w:b w:val="0"/>
          <w:bCs w:val="0"/>
          <w:sz w:val="24"/>
          <w:szCs w:val="24"/>
        </w:rPr>
      </w:pPr>
    </w:p>
    <w:p w:rsidR="00CF7698" w:rsidRPr="00452561" w:rsidRDefault="00CC573C" w:rsidP="00CF7698">
      <w:pPr>
        <w:pStyle w:val="1"/>
        <w:spacing w:before="0" w:beforeAutospacing="0" w:after="0" w:afterAutospacing="0"/>
        <w:ind w:firstLine="708"/>
        <w:jc w:val="center"/>
        <w:rPr>
          <w:bCs w:val="0"/>
          <w:sz w:val="24"/>
          <w:szCs w:val="24"/>
        </w:rPr>
      </w:pPr>
      <w:r w:rsidRPr="00452561">
        <w:rPr>
          <w:bCs w:val="0"/>
          <w:sz w:val="24"/>
          <w:szCs w:val="24"/>
        </w:rPr>
        <w:t xml:space="preserve">Основные мероприятия </w:t>
      </w:r>
      <w:r w:rsidR="00CF7698" w:rsidRPr="00452561">
        <w:rPr>
          <w:bCs w:val="0"/>
          <w:sz w:val="24"/>
          <w:szCs w:val="24"/>
        </w:rPr>
        <w:t xml:space="preserve"> учебно-научной лаборатории экологического образования и просвещения до 2018г.</w:t>
      </w:r>
    </w:p>
    <w:p w:rsidR="00CF7698" w:rsidRPr="00452561" w:rsidRDefault="00CF7698" w:rsidP="00CF7698">
      <w:pPr>
        <w:pStyle w:val="1"/>
        <w:spacing w:before="0" w:beforeAutospacing="0" w:after="0" w:afterAutospacing="0"/>
        <w:ind w:firstLine="708"/>
        <w:jc w:val="center"/>
        <w:rPr>
          <w:bCs w:val="0"/>
          <w:sz w:val="24"/>
          <w:szCs w:val="24"/>
        </w:rPr>
      </w:pPr>
    </w:p>
    <w:p w:rsidR="00CF7698" w:rsidRPr="00452561" w:rsidRDefault="00CF7698" w:rsidP="00CF7698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452561">
        <w:rPr>
          <w:b w:val="0"/>
          <w:bCs w:val="0"/>
          <w:sz w:val="24"/>
          <w:szCs w:val="24"/>
        </w:rPr>
        <w:t>Основной целью учебно-научной лаборатории экологического образования и просвещения  является подготовка высококвалифицированных специалистов в области экологического образования для устойчивого развития, способных подготовить выпускника, согласно ФГОС общего образования</w:t>
      </w:r>
      <w:r w:rsidRPr="00452561">
        <w:rPr>
          <w:bCs w:val="0"/>
          <w:sz w:val="24"/>
          <w:szCs w:val="24"/>
        </w:rPr>
        <w:t xml:space="preserve">, </w:t>
      </w:r>
      <w:r w:rsidRPr="00452561">
        <w:rPr>
          <w:b w:val="0"/>
          <w:bCs w:val="0"/>
          <w:sz w:val="24"/>
          <w:szCs w:val="24"/>
        </w:rPr>
        <w:t>"</w:t>
      </w:r>
      <w:r w:rsidRPr="00452561">
        <w:rPr>
          <w:b w:val="0"/>
          <w:sz w:val="24"/>
          <w:szCs w:val="24"/>
        </w:rPr>
        <w:t xml:space="preserve">осознанно выполняющего и пропагандирующего правила ... экологически целесообразного образа жизни", а </w:t>
      </w:r>
      <w:r w:rsidRPr="00452561">
        <w:rPr>
          <w:b w:val="0"/>
          <w:bCs w:val="0"/>
          <w:sz w:val="24"/>
          <w:szCs w:val="24"/>
        </w:rPr>
        <w:t>также для координации научно-исследовательской и учебно-методической работы преподавателей, аспирантов, соискателей, студентов и учителей-естественников по реализации Закона и Стратегии Республики Саха (Якутия) «Об экологическом образовании и просвещении».</w:t>
      </w:r>
    </w:p>
    <w:p w:rsidR="00CC573C" w:rsidRPr="00452561" w:rsidRDefault="00CC573C" w:rsidP="004D4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98" w:rsidRPr="00452561" w:rsidRDefault="00CF7698" w:rsidP="004D44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61">
        <w:rPr>
          <w:rFonts w:ascii="Times New Roman" w:hAnsi="Times New Roman" w:cs="Times New Roman"/>
          <w:b/>
          <w:sz w:val="24"/>
          <w:szCs w:val="24"/>
        </w:rPr>
        <w:t>Основные мероприятия учебно-научной лаборатории экологического образования и просвещения СВФУ до 2018г.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572"/>
        <w:gridCol w:w="1475"/>
        <w:gridCol w:w="6747"/>
        <w:gridCol w:w="2693"/>
      </w:tblGrid>
      <w:tr w:rsidR="00AD610F" w:rsidRPr="00452561" w:rsidTr="004D4482">
        <w:trPr>
          <w:trHeight w:val="526"/>
        </w:trPr>
        <w:tc>
          <w:tcPr>
            <w:tcW w:w="647" w:type="dxa"/>
          </w:tcPr>
          <w:p w:rsidR="00AD610F" w:rsidRPr="00452561" w:rsidRDefault="00AD610F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</w:tcPr>
          <w:p w:rsidR="00AD610F" w:rsidRPr="00452561" w:rsidRDefault="00AD610F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5" w:type="dxa"/>
          </w:tcPr>
          <w:p w:rsidR="00AD610F" w:rsidRPr="00452561" w:rsidRDefault="00AD610F" w:rsidP="004D4482">
            <w:pPr>
              <w:tabs>
                <w:tab w:val="left" w:pos="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47" w:type="dxa"/>
          </w:tcPr>
          <w:p w:rsidR="00AD610F" w:rsidRPr="00452561" w:rsidRDefault="00AD610F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  <w:p w:rsidR="00AD610F" w:rsidRPr="00452561" w:rsidRDefault="00AD610F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2693" w:type="dxa"/>
          </w:tcPr>
          <w:p w:rsidR="00AD610F" w:rsidRPr="00452561" w:rsidRDefault="00AD610F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D610F" w:rsidRPr="00452561" w:rsidTr="004D4482">
        <w:tc>
          <w:tcPr>
            <w:tcW w:w="647" w:type="dxa"/>
          </w:tcPr>
          <w:p w:rsidR="00AD610F" w:rsidRPr="00452561" w:rsidRDefault="00AD610F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AD610F" w:rsidRPr="00452561" w:rsidRDefault="00AD610F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регионального стандарта экологического образования</w:t>
            </w:r>
          </w:p>
        </w:tc>
        <w:tc>
          <w:tcPr>
            <w:tcW w:w="1475" w:type="dxa"/>
          </w:tcPr>
          <w:p w:rsidR="00AD610F" w:rsidRPr="00452561" w:rsidRDefault="00AD610F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6747" w:type="dxa"/>
          </w:tcPr>
          <w:p w:rsidR="00AD610F" w:rsidRPr="00452561" w:rsidRDefault="005E7401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выполнение Закона РС (Я) "Об экологическом образовании и просвещении" ст.12 "Государственные образовательные стандарты в области экологического образования" п.2</w:t>
            </w:r>
            <w:r w:rsidR="00AD610F" w:rsidRPr="00452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401" w:rsidRPr="00452561" w:rsidRDefault="005E7401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создание нормативной основы для разработки учебно-методических комплексов по экологическому образованию и просвещению.</w:t>
            </w:r>
          </w:p>
        </w:tc>
        <w:tc>
          <w:tcPr>
            <w:tcW w:w="2693" w:type="dxa"/>
          </w:tcPr>
          <w:p w:rsidR="00AD610F" w:rsidRPr="00452561" w:rsidRDefault="00AD610F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Подана заявка на госзаказ 2014г по общему образованию. Заслушивание проекта стандарта на декабрь 2013г. на заседании межведомственной комиссии по экологическому образованию и просвещению при Правительстве РС (Я). </w:t>
            </w:r>
          </w:p>
        </w:tc>
      </w:tr>
      <w:tr w:rsidR="005E7401" w:rsidRPr="00452561" w:rsidTr="004D4482">
        <w:tc>
          <w:tcPr>
            <w:tcW w:w="647" w:type="dxa"/>
          </w:tcPr>
          <w:p w:rsidR="005E7401" w:rsidRPr="00452561" w:rsidRDefault="005E7401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5E7401" w:rsidRPr="00452561" w:rsidRDefault="005E7401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учебно-методических комплексов:</w:t>
            </w:r>
          </w:p>
          <w:p w:rsidR="005E7401" w:rsidRPr="00452561" w:rsidRDefault="005E7401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Примерных программ;</w:t>
            </w:r>
          </w:p>
          <w:p w:rsidR="005E7401" w:rsidRPr="00452561" w:rsidRDefault="005E7401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2. Авторских программ;</w:t>
            </w:r>
          </w:p>
          <w:p w:rsidR="005E7401" w:rsidRPr="00452561" w:rsidRDefault="005E7401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Учебников и учебных пособий, </w:t>
            </w:r>
            <w:r w:rsidR="00167ACA"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учебно-методических пособий.</w:t>
            </w:r>
          </w:p>
          <w:p w:rsidR="00167ACA" w:rsidRPr="00452561" w:rsidRDefault="00167ACA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- "Экология Якутии" учебное пособие для 9 класса;</w:t>
            </w:r>
          </w:p>
          <w:p w:rsidR="00167ACA" w:rsidRPr="00452561" w:rsidRDefault="00167ACA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- "Экология Якутии" учебное пособие для ВУЗа;</w:t>
            </w:r>
          </w:p>
          <w:p w:rsidR="00167ACA" w:rsidRPr="00452561" w:rsidRDefault="00167ACA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87AE2"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атлас РС (Я)</w:t>
            </w: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широкого круга.</w:t>
            </w:r>
          </w:p>
        </w:tc>
        <w:tc>
          <w:tcPr>
            <w:tcW w:w="1475" w:type="dxa"/>
          </w:tcPr>
          <w:p w:rsidR="005E7401" w:rsidRPr="00452561" w:rsidRDefault="005E7401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7ACA" w:rsidRPr="00452561" w:rsidRDefault="00167ACA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7ACA" w:rsidRPr="00452561" w:rsidRDefault="00167ACA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7ACA" w:rsidRPr="00452561" w:rsidRDefault="00167ACA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4D4482" w:rsidRPr="00452561" w:rsidRDefault="004D4482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7ACA" w:rsidRPr="00452561" w:rsidRDefault="00167ACA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167ACA" w:rsidRPr="00452561" w:rsidRDefault="00167ACA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7ACA" w:rsidRPr="00452561" w:rsidRDefault="00167ACA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2015-2018г.г.</w:t>
            </w:r>
          </w:p>
        </w:tc>
        <w:tc>
          <w:tcPr>
            <w:tcW w:w="6747" w:type="dxa"/>
          </w:tcPr>
          <w:p w:rsidR="005E7401" w:rsidRPr="00452561" w:rsidRDefault="00167ACA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наименований изготовленной печатной продукции;</w:t>
            </w:r>
          </w:p>
          <w:p w:rsidR="00F87AE2" w:rsidRPr="00452561" w:rsidRDefault="00F87AE2" w:rsidP="004D4482">
            <w:pPr>
              <w:pStyle w:val="a3"/>
              <w:numPr>
                <w:ilvl w:val="0"/>
                <w:numId w:val="2"/>
              </w:numPr>
              <w:tabs>
                <w:tab w:val="left" w:pos="260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доля студентов, привлеченных к работе по подготовке УМК ;</w:t>
            </w:r>
          </w:p>
          <w:p w:rsidR="00167ACA" w:rsidRPr="00452561" w:rsidRDefault="00F87AE2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положительных отзывов об УМК педагогической общественности;</w:t>
            </w:r>
          </w:p>
          <w:p w:rsidR="00F87AE2" w:rsidRPr="00452561" w:rsidRDefault="00F87AE2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доля внебюджетного финансирования разработки УМК.</w:t>
            </w:r>
          </w:p>
        </w:tc>
        <w:tc>
          <w:tcPr>
            <w:tcW w:w="2693" w:type="dxa"/>
          </w:tcPr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E2" w:rsidRPr="00452561" w:rsidRDefault="00F87AE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3C" w:rsidRPr="00452561" w:rsidRDefault="00CC573C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1" w:rsidRPr="00452561" w:rsidRDefault="004D448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AE2" w:rsidRPr="00452561">
              <w:rPr>
                <w:rFonts w:ascii="Times New Roman" w:hAnsi="Times New Roman" w:cs="Times New Roman"/>
                <w:sz w:val="24"/>
                <w:szCs w:val="24"/>
              </w:rPr>
              <w:t>одана от кафедры географии заявка на госзаказ 2014г. по созданию экологического атласа РС (Я)</w:t>
            </w:r>
            <w:r w:rsidR="00472EFB" w:rsidRPr="0045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AE2" w:rsidRPr="00452561" w:rsidTr="004D4482">
        <w:tc>
          <w:tcPr>
            <w:tcW w:w="647" w:type="dxa"/>
          </w:tcPr>
          <w:p w:rsidR="00F87AE2" w:rsidRPr="00452561" w:rsidRDefault="00F87AE2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F87AE2" w:rsidRPr="00452561" w:rsidRDefault="00F87AE2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УМК</w:t>
            </w:r>
          </w:p>
        </w:tc>
        <w:tc>
          <w:tcPr>
            <w:tcW w:w="1475" w:type="dxa"/>
          </w:tcPr>
          <w:p w:rsidR="00F87AE2" w:rsidRPr="00452561" w:rsidRDefault="00F87AE2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6747" w:type="dxa"/>
          </w:tcPr>
          <w:p w:rsidR="00F87AE2" w:rsidRPr="00452561" w:rsidRDefault="00F87AE2" w:rsidP="004D4482">
            <w:pPr>
              <w:pStyle w:val="a3"/>
              <w:numPr>
                <w:ilvl w:val="0"/>
                <w:numId w:val="2"/>
              </w:numPr>
              <w:tabs>
                <w:tab w:val="left" w:pos="260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доля студентов, привлеченных к работе по апробации УМК ;</w:t>
            </w:r>
          </w:p>
          <w:p w:rsidR="00F87AE2" w:rsidRPr="00452561" w:rsidRDefault="00F87AE2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количество  опытно-экспериментальных педагогических площадок по апробации;</w:t>
            </w:r>
          </w:p>
          <w:p w:rsidR="00F87AE2" w:rsidRPr="00452561" w:rsidRDefault="00F87AE2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количество педагогов, привлекаемых к апробации;</w:t>
            </w:r>
          </w:p>
          <w:p w:rsidR="00F87AE2" w:rsidRPr="00452561" w:rsidRDefault="00F87AE2" w:rsidP="004D4482">
            <w:pPr>
              <w:pStyle w:val="a3"/>
              <w:numPr>
                <w:ilvl w:val="0"/>
                <w:numId w:val="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семинаров, курсов повышения квалификации, методических десантов, </w:t>
            </w:r>
            <w:proofErr w:type="spellStart"/>
            <w:r w:rsidRPr="0045256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52561">
              <w:rPr>
                <w:rFonts w:ascii="Times New Roman" w:hAnsi="Times New Roman"/>
                <w:sz w:val="24"/>
                <w:szCs w:val="24"/>
              </w:rPr>
              <w:t xml:space="preserve"> и др. для педагогов.</w:t>
            </w:r>
          </w:p>
        </w:tc>
        <w:tc>
          <w:tcPr>
            <w:tcW w:w="2693" w:type="dxa"/>
          </w:tcPr>
          <w:p w:rsidR="00F87AE2" w:rsidRPr="00452561" w:rsidRDefault="004D448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Имеются экспериментальные площадки: Горный,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, г.Якутск (заключены договора).</w:t>
            </w:r>
          </w:p>
        </w:tc>
      </w:tr>
      <w:tr w:rsidR="004501D2" w:rsidRPr="00452561" w:rsidTr="004D4482">
        <w:tc>
          <w:tcPr>
            <w:tcW w:w="647" w:type="dxa"/>
          </w:tcPr>
          <w:p w:rsidR="004501D2" w:rsidRPr="00452561" w:rsidRDefault="004501D2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4501D2" w:rsidRPr="00452561" w:rsidRDefault="004501D2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исследования в области содержания и технологии экологического образования и просвещения</w:t>
            </w:r>
          </w:p>
        </w:tc>
        <w:tc>
          <w:tcPr>
            <w:tcW w:w="1475" w:type="dxa"/>
          </w:tcPr>
          <w:p w:rsidR="004501D2" w:rsidRPr="00452561" w:rsidRDefault="004501D2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2013г.-2018г.</w:t>
            </w:r>
          </w:p>
        </w:tc>
        <w:tc>
          <w:tcPr>
            <w:tcW w:w="6747" w:type="dxa"/>
          </w:tcPr>
          <w:p w:rsidR="004501D2" w:rsidRPr="00452561" w:rsidRDefault="004501D2" w:rsidP="004501D2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объем  финансирования НИР;</w:t>
            </w:r>
          </w:p>
          <w:p w:rsidR="004501D2" w:rsidRPr="00452561" w:rsidRDefault="004501D2" w:rsidP="004501D2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472EFB" w:rsidRPr="00452561">
              <w:rPr>
                <w:rFonts w:ascii="Times New Roman" w:hAnsi="Times New Roman"/>
                <w:sz w:val="24"/>
                <w:szCs w:val="24"/>
              </w:rPr>
              <w:t xml:space="preserve">монографий и 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>статей в журна</w:t>
            </w:r>
            <w:r w:rsidR="00DE3E13" w:rsidRPr="00452561">
              <w:rPr>
                <w:rFonts w:ascii="Times New Roman" w:hAnsi="Times New Roman"/>
                <w:sz w:val="24"/>
                <w:szCs w:val="24"/>
              </w:rPr>
              <w:t xml:space="preserve">лах с </w:t>
            </w:r>
            <w:proofErr w:type="spellStart"/>
            <w:r w:rsidR="00DE3E13" w:rsidRPr="00452561">
              <w:rPr>
                <w:rFonts w:ascii="Times New Roman" w:hAnsi="Times New Roman"/>
                <w:sz w:val="24"/>
                <w:szCs w:val="24"/>
              </w:rPr>
              <w:t>импакт-фактором</w:t>
            </w:r>
            <w:proofErr w:type="spellEnd"/>
            <w:r w:rsidR="00DE3E13" w:rsidRPr="00452561"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E13" w:rsidRPr="00452561" w:rsidRDefault="00DE3E13" w:rsidP="004501D2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- количество защит дипломных,  магистерских, кандидатских и докторских диссертаций;</w:t>
            </w:r>
          </w:p>
          <w:p w:rsidR="00DE3E13" w:rsidRPr="00452561" w:rsidRDefault="00DE3E13" w:rsidP="004501D2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lastRenderedPageBreak/>
              <w:t>- рост количества студентов и аспирантов, привлекаемых к научным исследованиям в области экологического образования и просвещения;</w:t>
            </w:r>
          </w:p>
          <w:p w:rsidR="00DE3E13" w:rsidRPr="00452561" w:rsidRDefault="00DE3E13" w:rsidP="00DE3E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- рост количества публикаций студентов и аспирантов, привлекаемых к научным исследованиям в области экологического образования и просвещения</w:t>
            </w:r>
            <w:r w:rsidR="00472EFB" w:rsidRPr="00452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EFB" w:rsidRPr="00452561" w:rsidRDefault="00CC573C" w:rsidP="00CC573C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eastAsia="Calibri" w:hAnsi="Times New Roman"/>
                <w:sz w:val="24"/>
                <w:szCs w:val="24"/>
              </w:rPr>
              <w:t>результативность участия</w:t>
            </w:r>
            <w:r w:rsidR="00472EFB" w:rsidRPr="00452561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="00472EFB" w:rsidRPr="00452561">
              <w:rPr>
                <w:rFonts w:ascii="Times New Roman" w:hAnsi="Times New Roman"/>
                <w:sz w:val="24"/>
                <w:szCs w:val="24"/>
              </w:rPr>
              <w:t>конкурсах программ и грантов</w:t>
            </w:r>
            <w:r w:rsidR="00416206" w:rsidRPr="00452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6206" w:rsidRPr="00452561" w:rsidRDefault="00416206" w:rsidP="00CC573C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количество участия и проведения конференций в области экологического образования и просвещения.</w:t>
            </w:r>
          </w:p>
        </w:tc>
        <w:tc>
          <w:tcPr>
            <w:tcW w:w="2693" w:type="dxa"/>
          </w:tcPr>
          <w:p w:rsidR="004501D2" w:rsidRPr="00452561" w:rsidRDefault="00416206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доля публикаций по экологическому образованию.</w:t>
            </w:r>
          </w:p>
        </w:tc>
      </w:tr>
      <w:tr w:rsidR="004501D2" w:rsidRPr="00452561" w:rsidTr="004D4482">
        <w:tc>
          <w:tcPr>
            <w:tcW w:w="647" w:type="dxa"/>
          </w:tcPr>
          <w:p w:rsidR="004501D2" w:rsidRPr="00452561" w:rsidRDefault="00DE3E13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2" w:type="dxa"/>
          </w:tcPr>
          <w:p w:rsidR="004501D2" w:rsidRPr="00452561" w:rsidRDefault="00DE3E13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системы регионального дополнительного экологического образования</w:t>
            </w:r>
          </w:p>
        </w:tc>
        <w:tc>
          <w:tcPr>
            <w:tcW w:w="1475" w:type="dxa"/>
          </w:tcPr>
          <w:p w:rsidR="004501D2" w:rsidRPr="00452561" w:rsidRDefault="00DE3E13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2013г.-2018г.</w:t>
            </w:r>
          </w:p>
        </w:tc>
        <w:tc>
          <w:tcPr>
            <w:tcW w:w="6747" w:type="dxa"/>
          </w:tcPr>
          <w:p w:rsidR="004501D2" w:rsidRPr="00452561" w:rsidRDefault="00DE3E13" w:rsidP="004501D2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52561">
              <w:rPr>
                <w:rFonts w:ascii="Times New Roman" w:hAnsi="Times New Roman"/>
                <w:sz w:val="24"/>
                <w:szCs w:val="24"/>
              </w:rPr>
              <w:t>школ-ресурсных</w:t>
            </w:r>
            <w:proofErr w:type="spellEnd"/>
            <w:r w:rsidRPr="00452561">
              <w:rPr>
                <w:rFonts w:ascii="Times New Roman" w:hAnsi="Times New Roman"/>
                <w:sz w:val="24"/>
                <w:szCs w:val="24"/>
              </w:rPr>
              <w:t xml:space="preserve"> центров по экологическому образованию;</w:t>
            </w:r>
          </w:p>
          <w:p w:rsidR="00DE3E13" w:rsidRPr="00452561" w:rsidRDefault="00DE3E13" w:rsidP="004501D2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 xml:space="preserve">количество экологических лагерей, работающих </w:t>
            </w:r>
            <w:r w:rsidR="00472EFB" w:rsidRPr="00452561">
              <w:rPr>
                <w:rFonts w:ascii="Times New Roman" w:hAnsi="Times New Roman"/>
                <w:sz w:val="24"/>
                <w:szCs w:val="24"/>
              </w:rPr>
              <w:t>по программе лаборатории;</w:t>
            </w:r>
          </w:p>
          <w:p w:rsidR="00472EFB" w:rsidRPr="00452561" w:rsidRDefault="00472EFB" w:rsidP="004501D2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количество выездных мастер-классов по методике проведения экологических исследований школьников;</w:t>
            </w:r>
          </w:p>
          <w:p w:rsidR="00472EFB" w:rsidRPr="00452561" w:rsidRDefault="00472EFB" w:rsidP="004501D2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создание системы мониторинга и диагностики результатов экологического образования.</w:t>
            </w:r>
          </w:p>
        </w:tc>
        <w:tc>
          <w:tcPr>
            <w:tcW w:w="2693" w:type="dxa"/>
          </w:tcPr>
          <w:p w:rsidR="004501D2" w:rsidRPr="00452561" w:rsidRDefault="00416206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Имеются экспериментальные площадки: Горный,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452561">
              <w:rPr>
                <w:rFonts w:ascii="Times New Roman" w:hAnsi="Times New Roman" w:cs="Times New Roman"/>
                <w:sz w:val="24"/>
                <w:szCs w:val="24"/>
              </w:rPr>
              <w:t>, г.Якутск (заключены договора).</w:t>
            </w:r>
          </w:p>
        </w:tc>
      </w:tr>
      <w:tr w:rsidR="004501D2" w:rsidRPr="00452561" w:rsidTr="004D4482">
        <w:tc>
          <w:tcPr>
            <w:tcW w:w="647" w:type="dxa"/>
          </w:tcPr>
          <w:p w:rsidR="004501D2" w:rsidRPr="00452561" w:rsidRDefault="00472EFB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501D2" w:rsidRPr="00452561" w:rsidRDefault="00472EFB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  <w:tc>
          <w:tcPr>
            <w:tcW w:w="1475" w:type="dxa"/>
          </w:tcPr>
          <w:p w:rsidR="004501D2" w:rsidRPr="00452561" w:rsidRDefault="00472EFB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2013г.-2018г.</w:t>
            </w:r>
          </w:p>
        </w:tc>
        <w:tc>
          <w:tcPr>
            <w:tcW w:w="6747" w:type="dxa"/>
          </w:tcPr>
          <w:p w:rsidR="00472EFB" w:rsidRPr="00452561" w:rsidRDefault="00472EFB" w:rsidP="00472EFB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52561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CC573C" w:rsidRPr="00452561">
              <w:rPr>
                <w:rFonts w:ascii="Times New Roman" w:hAnsi="Times New Roman"/>
                <w:sz w:val="24"/>
                <w:szCs w:val="24"/>
              </w:rPr>
              <w:t>ых и российских научных связей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73C" w:rsidRPr="00452561" w:rsidRDefault="00472EFB" w:rsidP="00CC573C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52561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 xml:space="preserve">совместных исследований </w:t>
            </w:r>
            <w:r w:rsidR="00CC573C" w:rsidRPr="00452561">
              <w:rPr>
                <w:rFonts w:ascii="Times New Roman" w:hAnsi="Times New Roman"/>
                <w:sz w:val="24"/>
                <w:szCs w:val="24"/>
              </w:rPr>
              <w:t xml:space="preserve">и публикаций 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 xml:space="preserve">с российскими и зарубежными </w:t>
            </w:r>
            <w:r w:rsidR="00CC573C" w:rsidRPr="00452561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452561">
              <w:rPr>
                <w:rFonts w:ascii="Times New Roman" w:hAnsi="Times New Roman"/>
                <w:sz w:val="24"/>
                <w:szCs w:val="24"/>
              </w:rPr>
              <w:t xml:space="preserve"> по актуальным тематикам</w:t>
            </w:r>
            <w:r w:rsidR="00CC573C" w:rsidRPr="00452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01D2" w:rsidRPr="00452561" w:rsidRDefault="004501D2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06" w:rsidRPr="00452561" w:rsidTr="004D4482">
        <w:tc>
          <w:tcPr>
            <w:tcW w:w="647" w:type="dxa"/>
          </w:tcPr>
          <w:p w:rsidR="00416206" w:rsidRPr="00452561" w:rsidRDefault="00416206" w:rsidP="004D4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16206" w:rsidRPr="00452561" w:rsidRDefault="00416206" w:rsidP="004D4482">
            <w:pPr>
              <w:spacing w:line="240" w:lineRule="auto"/>
              <w:ind w:firstLine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ООП ВПО </w:t>
            </w:r>
          </w:p>
        </w:tc>
        <w:tc>
          <w:tcPr>
            <w:tcW w:w="1475" w:type="dxa"/>
          </w:tcPr>
          <w:p w:rsidR="00416206" w:rsidRPr="00452561" w:rsidRDefault="00416206" w:rsidP="004D4482">
            <w:pPr>
              <w:pStyle w:val="a3"/>
              <w:tabs>
                <w:tab w:val="left" w:pos="23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2561">
              <w:rPr>
                <w:rFonts w:ascii="Times New Roman" w:hAnsi="Times New Roman"/>
                <w:sz w:val="24"/>
                <w:szCs w:val="24"/>
              </w:rPr>
              <w:t>2013г.-2018г.</w:t>
            </w:r>
          </w:p>
        </w:tc>
        <w:tc>
          <w:tcPr>
            <w:tcW w:w="6747" w:type="dxa"/>
          </w:tcPr>
          <w:p w:rsidR="00416206" w:rsidRPr="00452561" w:rsidRDefault="00416206" w:rsidP="00472EFB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52561">
              <w:rPr>
                <w:rFonts w:ascii="Times New Roman" w:eastAsia="Calibri" w:hAnsi="Times New Roman"/>
                <w:sz w:val="24"/>
                <w:szCs w:val="24"/>
              </w:rPr>
              <w:t>корректировка ООП по направлению "Педагогическое образование"* профиль География и экология;</w:t>
            </w:r>
          </w:p>
          <w:p w:rsidR="00416206" w:rsidRPr="00452561" w:rsidRDefault="00173BFA" w:rsidP="00173BFA">
            <w:pPr>
              <w:pStyle w:val="a3"/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52561"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предложения по </w:t>
            </w:r>
            <w:proofErr w:type="spellStart"/>
            <w:r w:rsidRPr="00452561">
              <w:rPr>
                <w:rFonts w:ascii="Times New Roman" w:eastAsia="Calibri" w:hAnsi="Times New Roman"/>
                <w:sz w:val="24"/>
                <w:szCs w:val="24"/>
              </w:rPr>
              <w:t>экологизации</w:t>
            </w:r>
            <w:proofErr w:type="spellEnd"/>
            <w:r w:rsidRPr="004525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52561">
              <w:rPr>
                <w:rFonts w:ascii="Times New Roman" w:eastAsia="Calibri" w:hAnsi="Times New Roman"/>
                <w:sz w:val="24"/>
                <w:szCs w:val="24"/>
              </w:rPr>
              <w:t>компетентностной</w:t>
            </w:r>
            <w:proofErr w:type="spellEnd"/>
            <w:r w:rsidRPr="00452561">
              <w:rPr>
                <w:rFonts w:ascii="Times New Roman" w:eastAsia="Calibri" w:hAnsi="Times New Roman"/>
                <w:sz w:val="24"/>
                <w:szCs w:val="24"/>
              </w:rPr>
              <w:t xml:space="preserve"> модели выпускника СВФУ.</w:t>
            </w:r>
          </w:p>
        </w:tc>
        <w:tc>
          <w:tcPr>
            <w:tcW w:w="2693" w:type="dxa"/>
          </w:tcPr>
          <w:p w:rsidR="00416206" w:rsidRPr="00452561" w:rsidRDefault="00416206" w:rsidP="004D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698" w:rsidRPr="00452561" w:rsidRDefault="00CF7698" w:rsidP="004D4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7698" w:rsidRPr="00452561" w:rsidSect="00CF7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975"/>
    <w:multiLevelType w:val="hybridMultilevel"/>
    <w:tmpl w:val="BE02D888"/>
    <w:lvl w:ilvl="0" w:tplc="E0E09D36">
      <w:start w:val="1"/>
      <w:numFmt w:val="bullet"/>
      <w:lvlText w:val="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49D25162"/>
    <w:multiLevelType w:val="hybridMultilevel"/>
    <w:tmpl w:val="72F8F370"/>
    <w:lvl w:ilvl="0" w:tplc="E0E0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F717D"/>
    <w:multiLevelType w:val="hybridMultilevel"/>
    <w:tmpl w:val="226AC14A"/>
    <w:lvl w:ilvl="0" w:tplc="EB2CA60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5AE6"/>
    <w:rsid w:val="00031169"/>
    <w:rsid w:val="00167ACA"/>
    <w:rsid w:val="00173BFA"/>
    <w:rsid w:val="001E343B"/>
    <w:rsid w:val="002B3897"/>
    <w:rsid w:val="002D5AE6"/>
    <w:rsid w:val="00311E04"/>
    <w:rsid w:val="003F12B3"/>
    <w:rsid w:val="00416206"/>
    <w:rsid w:val="004501D2"/>
    <w:rsid w:val="00452561"/>
    <w:rsid w:val="00472EFB"/>
    <w:rsid w:val="004D4482"/>
    <w:rsid w:val="005716DF"/>
    <w:rsid w:val="005E7401"/>
    <w:rsid w:val="007D1D57"/>
    <w:rsid w:val="007E3A0D"/>
    <w:rsid w:val="00922512"/>
    <w:rsid w:val="009F762C"/>
    <w:rsid w:val="00AD610F"/>
    <w:rsid w:val="00B63643"/>
    <w:rsid w:val="00CC573C"/>
    <w:rsid w:val="00CF7698"/>
    <w:rsid w:val="00DE3E13"/>
    <w:rsid w:val="00F8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2"/>
  </w:style>
  <w:style w:type="paragraph" w:styleId="1">
    <w:name w:val="heading 1"/>
    <w:basedOn w:val="a"/>
    <w:link w:val="10"/>
    <w:qFormat/>
    <w:rsid w:val="00CF7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rsid w:val="00CF76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F76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769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2013-09-25T05:20:00Z</cp:lastPrinted>
  <dcterms:created xsi:type="dcterms:W3CDTF">2013-07-12T02:11:00Z</dcterms:created>
  <dcterms:modified xsi:type="dcterms:W3CDTF">2013-09-25T05:22:00Z</dcterms:modified>
</cp:coreProperties>
</file>